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eastAsia="宋体" w:cs="仿宋_GB2312"/>
          <w:sz w:val="32"/>
          <w:szCs w:val="32"/>
          <w:lang w:val="en-US"/>
        </w:rPr>
      </w:pPr>
      <w:r>
        <w:rPr>
          <w:rFonts w:hint="eastAsia" w:ascii="宋体" w:hAnsi="宋体" w:eastAsia="宋体" w:cs="宋体"/>
          <w:kern w:val="2"/>
          <w:sz w:val="32"/>
          <w:szCs w:val="32"/>
          <w:lang w:val="en-US" w:eastAsia="zh-CN" w:bidi="ar"/>
        </w:rPr>
        <w:t>豫招普〔</w:t>
      </w:r>
      <w:r>
        <w:rPr>
          <w:rFonts w:hint="eastAsia" w:ascii="仿宋_GB2312" w:hAnsi="Times New Roman" w:eastAsia="宋体" w:cs="仿宋_GB2312"/>
          <w:kern w:val="2"/>
          <w:sz w:val="32"/>
          <w:szCs w:val="32"/>
          <w:lang w:val="en-US" w:eastAsia="zh-CN" w:bidi="ar"/>
        </w:rPr>
        <w:t>2017</w:t>
      </w:r>
      <w:r>
        <w:rPr>
          <w:rFonts w:hint="eastAsia" w:ascii="宋体" w:hAnsi="宋体" w:eastAsia="宋体" w:cs="宋体"/>
          <w:kern w:val="2"/>
          <w:sz w:val="32"/>
          <w:szCs w:val="32"/>
          <w:lang w:val="en-US" w:eastAsia="zh-CN" w:bidi="ar"/>
        </w:rPr>
        <w:t>〕26号</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kern w:val="2"/>
          <w:sz w:val="36"/>
          <w:szCs w:val="36"/>
          <w:lang w:val="en-US" w:eastAsia="zh-CN" w:bidi="ar"/>
        </w:rPr>
      </w:pPr>
      <w:r>
        <w:rPr>
          <w:rFonts w:hint="eastAsia" w:ascii="宋体" w:hAnsi="宋体" w:eastAsia="宋体" w:cs="宋体"/>
          <w:b/>
          <w:kern w:val="2"/>
          <w:sz w:val="36"/>
          <w:szCs w:val="36"/>
          <w:lang w:val="en-US" w:eastAsia="zh-CN" w:bidi="ar"/>
        </w:rPr>
        <w:t xml:space="preserve"> 河南省2018年普通高校优秀专科毕业生进入本科阶段</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学习考生信息采集及专业考试有关事宜的通知</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
        </w:rPr>
        <w:t>各省辖市、省直管县（市）招生办公室,有关普通高校：</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根据教育部和河南省教育厅有关文件精神，我办就2018年普通高校优秀专科毕业生进入本科阶段学习（以下简称“专升本”）考生信息采集及专业考试有关工作进行了安排，现将有关事宜通知如下：</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黑体" w:hAnsi="Times New Roman" w:eastAsia="黑体" w:cs="黑体"/>
          <w:sz w:val="32"/>
          <w:szCs w:val="32"/>
          <w:lang w:val="en-US"/>
        </w:rPr>
      </w:pPr>
      <w:r>
        <w:rPr>
          <w:rFonts w:hint="eastAsia" w:ascii="黑体" w:hAnsi="宋体" w:eastAsia="黑体" w:cs="黑体"/>
          <w:kern w:val="2"/>
          <w:sz w:val="32"/>
          <w:szCs w:val="32"/>
          <w:lang w:val="en-US" w:eastAsia="zh-CN" w:bidi="ar"/>
        </w:rPr>
        <w:t>一、考生信息采集工作安排</w:t>
      </w:r>
    </w:p>
    <w:p>
      <w:pPr>
        <w:pStyle w:val="3"/>
        <w:widowControl/>
        <w:spacing w:line="600" w:lineRule="exact"/>
        <w:ind w:left="0"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（一）信息采集对象</w:t>
      </w:r>
    </w:p>
    <w:p>
      <w:pPr>
        <w:pStyle w:val="3"/>
        <w:widowControl/>
        <w:spacing w:line="600" w:lineRule="exact"/>
        <w:ind w:left="0"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所有拟参加我省</w:t>
      </w:r>
      <w:r>
        <w:rPr>
          <w:rFonts w:hint="eastAsia" w:ascii="仿宋" w:hAnsi="仿宋" w:eastAsia="仿宋" w:cs="仿宋"/>
          <w:sz w:val="32"/>
          <w:szCs w:val="32"/>
          <w:lang w:val="en-US"/>
        </w:rPr>
        <w:t>2018</w:t>
      </w:r>
      <w:r>
        <w:rPr>
          <w:rFonts w:hint="eastAsia" w:ascii="仿宋" w:hAnsi="仿宋" w:eastAsia="仿宋" w:cs="仿宋"/>
          <w:sz w:val="32"/>
          <w:szCs w:val="32"/>
          <w:lang w:eastAsia="zh-CN"/>
        </w:rPr>
        <w:t>年专升本考试的考生均须按要求进行信息采集。</w:t>
      </w:r>
    </w:p>
    <w:p>
      <w:pPr>
        <w:pStyle w:val="3"/>
        <w:widowControl/>
        <w:spacing w:line="600" w:lineRule="exact"/>
        <w:ind w:left="0"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采集工作按照《河南省招生办公室关于做好</w:t>
      </w:r>
      <w:r>
        <w:rPr>
          <w:rFonts w:hint="eastAsia" w:ascii="仿宋" w:hAnsi="仿宋" w:eastAsia="仿宋" w:cs="仿宋"/>
          <w:sz w:val="32"/>
          <w:szCs w:val="32"/>
          <w:lang w:val="en-US"/>
        </w:rPr>
        <w:t>2018</w:t>
      </w:r>
      <w:r>
        <w:rPr>
          <w:rFonts w:hint="eastAsia" w:ascii="仿宋" w:hAnsi="仿宋" w:eastAsia="仿宋" w:cs="仿宋"/>
          <w:sz w:val="32"/>
          <w:szCs w:val="32"/>
          <w:lang w:eastAsia="zh-CN"/>
        </w:rPr>
        <w:t>年普通高考考生基本信息采集工作的通知》要求执行。</w:t>
      </w:r>
    </w:p>
    <w:p>
      <w:pPr>
        <w:pStyle w:val="3"/>
        <w:widowControl/>
        <w:spacing w:line="600" w:lineRule="exact"/>
        <w:ind w:left="0"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（二）时间安排</w:t>
      </w:r>
    </w:p>
    <w:p>
      <w:pPr>
        <w:pStyle w:val="3"/>
        <w:widowControl/>
        <w:spacing w:line="600" w:lineRule="exact"/>
        <w:ind w:left="0"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网上信息填报开始时间：</w:t>
      </w:r>
      <w:r>
        <w:rPr>
          <w:rFonts w:hint="eastAsia" w:ascii="仿宋" w:hAnsi="仿宋" w:eastAsia="仿宋" w:cs="仿宋"/>
          <w:sz w:val="32"/>
          <w:szCs w:val="32"/>
          <w:lang w:val="en-US"/>
        </w:rPr>
        <w:t>2017</w:t>
      </w:r>
      <w:r>
        <w:rPr>
          <w:rFonts w:hint="eastAsia" w:ascii="仿宋" w:hAnsi="仿宋" w:eastAsia="仿宋" w:cs="仿宋"/>
          <w:sz w:val="32"/>
          <w:szCs w:val="32"/>
          <w:lang w:eastAsia="zh-CN"/>
        </w:rPr>
        <w:t>年</w:t>
      </w:r>
      <w:r>
        <w:rPr>
          <w:rFonts w:hint="eastAsia" w:ascii="仿宋" w:hAnsi="仿宋" w:eastAsia="仿宋" w:cs="仿宋"/>
          <w:sz w:val="32"/>
          <w:szCs w:val="32"/>
          <w:lang w:val="en-US"/>
        </w:rPr>
        <w:t>11</w:t>
      </w:r>
      <w:r>
        <w:rPr>
          <w:rFonts w:hint="eastAsia" w:ascii="仿宋" w:hAnsi="仿宋" w:eastAsia="仿宋" w:cs="仿宋"/>
          <w:sz w:val="32"/>
          <w:szCs w:val="32"/>
          <w:lang w:eastAsia="zh-CN"/>
        </w:rPr>
        <w:t>月</w:t>
      </w:r>
      <w:r>
        <w:rPr>
          <w:rFonts w:hint="eastAsia" w:ascii="仿宋" w:hAnsi="仿宋" w:eastAsia="仿宋" w:cs="仿宋"/>
          <w:sz w:val="32"/>
          <w:szCs w:val="32"/>
          <w:lang w:val="en-US"/>
        </w:rPr>
        <w:t>21</w:t>
      </w:r>
      <w:r>
        <w:rPr>
          <w:rFonts w:hint="eastAsia" w:ascii="仿宋" w:hAnsi="仿宋" w:eastAsia="仿宋" w:cs="仿宋"/>
          <w:sz w:val="32"/>
          <w:szCs w:val="32"/>
          <w:lang w:eastAsia="zh-CN"/>
        </w:rPr>
        <w:t>日</w:t>
      </w:r>
      <w:r>
        <w:rPr>
          <w:rFonts w:hint="eastAsia" w:ascii="仿宋" w:hAnsi="仿宋" w:eastAsia="仿宋" w:cs="仿宋"/>
          <w:sz w:val="32"/>
          <w:szCs w:val="32"/>
          <w:lang w:val="en-US"/>
        </w:rPr>
        <w:t>9:00</w:t>
      </w:r>
      <w:r>
        <w:rPr>
          <w:rFonts w:hint="eastAsia" w:ascii="仿宋" w:hAnsi="仿宋" w:eastAsia="仿宋" w:cs="仿宋"/>
          <w:sz w:val="32"/>
          <w:szCs w:val="32"/>
          <w:lang w:eastAsia="zh-CN"/>
        </w:rPr>
        <w:t>；截止时间：艺术、体育类为</w:t>
      </w:r>
      <w:r>
        <w:rPr>
          <w:rFonts w:hint="eastAsia" w:ascii="仿宋" w:hAnsi="仿宋" w:eastAsia="仿宋" w:cs="仿宋"/>
          <w:sz w:val="32"/>
          <w:szCs w:val="32"/>
          <w:lang w:val="en-US"/>
        </w:rPr>
        <w:t>11</w:t>
      </w:r>
      <w:r>
        <w:rPr>
          <w:rFonts w:hint="eastAsia" w:ascii="仿宋" w:hAnsi="仿宋" w:eastAsia="仿宋" w:cs="仿宋"/>
          <w:sz w:val="32"/>
          <w:szCs w:val="32"/>
          <w:lang w:eastAsia="zh-CN"/>
        </w:rPr>
        <w:t>月</w:t>
      </w:r>
      <w:r>
        <w:rPr>
          <w:rFonts w:hint="eastAsia" w:ascii="仿宋" w:hAnsi="仿宋" w:eastAsia="仿宋" w:cs="仿宋"/>
          <w:sz w:val="32"/>
          <w:szCs w:val="32"/>
          <w:lang w:val="en-US"/>
        </w:rPr>
        <w:t>27</w:t>
      </w:r>
      <w:r>
        <w:rPr>
          <w:rFonts w:hint="eastAsia" w:ascii="仿宋" w:hAnsi="仿宋" w:eastAsia="仿宋" w:cs="仿宋"/>
          <w:sz w:val="32"/>
          <w:szCs w:val="32"/>
          <w:lang w:eastAsia="zh-CN"/>
        </w:rPr>
        <w:t>日</w:t>
      </w:r>
      <w:r>
        <w:rPr>
          <w:rFonts w:hint="eastAsia" w:ascii="仿宋" w:hAnsi="仿宋" w:eastAsia="仿宋" w:cs="仿宋"/>
          <w:sz w:val="32"/>
          <w:szCs w:val="32"/>
          <w:lang w:val="en-US"/>
        </w:rPr>
        <w:t>18</w:t>
      </w:r>
      <w:r>
        <w:rPr>
          <w:rFonts w:hint="eastAsia" w:ascii="仿宋" w:hAnsi="仿宋" w:eastAsia="仿宋" w:cs="仿宋"/>
          <w:sz w:val="32"/>
          <w:szCs w:val="32"/>
          <w:lang w:eastAsia="zh-CN"/>
        </w:rPr>
        <w:t>：</w:t>
      </w:r>
      <w:r>
        <w:rPr>
          <w:rFonts w:hint="eastAsia" w:ascii="仿宋" w:hAnsi="仿宋" w:eastAsia="仿宋" w:cs="仿宋"/>
          <w:sz w:val="32"/>
          <w:szCs w:val="32"/>
          <w:lang w:val="en-US"/>
        </w:rPr>
        <w:t>00</w:t>
      </w:r>
      <w:r>
        <w:rPr>
          <w:rFonts w:hint="eastAsia" w:ascii="仿宋" w:hAnsi="仿宋" w:eastAsia="仿宋" w:cs="仿宋"/>
          <w:sz w:val="32"/>
          <w:szCs w:val="32"/>
          <w:lang w:eastAsia="zh-CN"/>
        </w:rPr>
        <w:t>，其他为</w:t>
      </w:r>
      <w:r>
        <w:rPr>
          <w:rFonts w:hint="eastAsia" w:ascii="仿宋" w:hAnsi="仿宋" w:eastAsia="仿宋" w:cs="仿宋"/>
          <w:sz w:val="32"/>
          <w:szCs w:val="32"/>
          <w:lang w:val="en-US"/>
        </w:rPr>
        <w:t>12</w:t>
      </w:r>
      <w:r>
        <w:rPr>
          <w:rFonts w:hint="eastAsia" w:ascii="仿宋" w:hAnsi="仿宋" w:eastAsia="仿宋" w:cs="仿宋"/>
          <w:sz w:val="32"/>
          <w:szCs w:val="32"/>
          <w:lang w:eastAsia="zh-CN"/>
        </w:rPr>
        <w:t>月</w:t>
      </w:r>
      <w:r>
        <w:rPr>
          <w:rFonts w:hint="eastAsia" w:ascii="仿宋" w:hAnsi="仿宋" w:eastAsia="仿宋" w:cs="仿宋"/>
          <w:sz w:val="32"/>
          <w:szCs w:val="32"/>
          <w:lang w:val="en-US"/>
        </w:rPr>
        <w:t>9</w:t>
      </w:r>
      <w:r>
        <w:rPr>
          <w:rFonts w:hint="eastAsia" w:ascii="仿宋" w:hAnsi="仿宋" w:eastAsia="仿宋" w:cs="仿宋"/>
          <w:sz w:val="32"/>
          <w:szCs w:val="32"/>
          <w:lang w:eastAsia="zh-CN"/>
        </w:rPr>
        <w:t>日</w:t>
      </w:r>
      <w:r>
        <w:rPr>
          <w:rFonts w:hint="eastAsia" w:ascii="仿宋" w:hAnsi="仿宋" w:eastAsia="仿宋" w:cs="仿宋"/>
          <w:sz w:val="32"/>
          <w:szCs w:val="32"/>
          <w:lang w:val="en-US"/>
        </w:rPr>
        <w:t>18:00</w:t>
      </w:r>
      <w:r>
        <w:rPr>
          <w:rFonts w:hint="eastAsia" w:ascii="仿宋" w:hAnsi="仿宋" w:eastAsia="仿宋" w:cs="仿宋"/>
          <w:sz w:val="32"/>
          <w:szCs w:val="32"/>
          <w:lang w:eastAsia="zh-CN"/>
        </w:rPr>
        <w:t>。考生通过登录河南省招生办公室网站（</w:t>
      </w:r>
      <w:r>
        <w:rPr>
          <w:rFonts w:hint="eastAsia" w:ascii="仿宋" w:hAnsi="仿宋" w:eastAsia="仿宋" w:cs="仿宋"/>
          <w:sz w:val="32"/>
          <w:szCs w:val="32"/>
          <w:lang w:val="en-US"/>
        </w:rPr>
        <w:t>http://www.heao.gov.cn</w:t>
      </w:r>
      <w:r>
        <w:rPr>
          <w:rFonts w:hint="eastAsia" w:ascii="仿宋" w:hAnsi="仿宋" w:eastAsia="仿宋" w:cs="仿宋"/>
          <w:sz w:val="32"/>
          <w:szCs w:val="32"/>
          <w:lang w:eastAsia="zh-CN"/>
        </w:rPr>
        <w:t>），进入“河南省普通高校招生考生服务平台”，按要求如实填写基本信息。</w:t>
      </w: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现场照相、指纹采集、身份证芯片信息读取及信息确认时间：艺术、体育类须于12月5日18:00前，其他考生由各地根据实际安排，在报名数据上报之前完成相关工作。</w:t>
      </w: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（三）费用缴纳</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按照我省有关文件规定，考生须缴纳如下费用：报名费每生15元、考务费每生每科12元、电子信息采集费每生12元。艺术、体育类考生另需交纳专业考试费：体育专业50元，美术、音乐类专业100元。以上费用由报名所在地的招办收集后通过网上支付系统统一上缴省招办。</w:t>
      </w:r>
    </w:p>
    <w:p>
      <w:pPr>
        <w:keepNext w:val="0"/>
        <w:keepLines w:val="0"/>
        <w:widowControl w:val="0"/>
        <w:suppressLineNumbers w:val="0"/>
        <w:spacing w:before="0" w:beforeAutospacing="0" w:after="0" w:afterAutospacing="0"/>
        <w:ind w:right="0" w:firstLine="600" w:firstLineChars="200"/>
        <w:jc w:val="both"/>
        <w:rPr>
          <w:rFonts w:hint="eastAsia" w:ascii="黑体" w:hAnsi="宋体" w:eastAsia="黑体" w:cs="宋体"/>
          <w:color w:val="000000"/>
          <w:kern w:val="0"/>
          <w:sz w:val="30"/>
          <w:szCs w:val="30"/>
          <w:lang w:val="en-US"/>
        </w:rPr>
      </w:pPr>
      <w:r>
        <w:rPr>
          <w:rFonts w:hint="eastAsia" w:ascii="黑体" w:hAnsi="宋体" w:eastAsia="黑体" w:cs="宋体"/>
          <w:color w:val="000000"/>
          <w:kern w:val="0"/>
          <w:sz w:val="30"/>
          <w:szCs w:val="30"/>
          <w:lang w:val="en-US" w:eastAsia="zh-CN" w:bidi="ar"/>
        </w:rPr>
        <w:t>二、艺术、体育类专业考试安排</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（一）美术类专业</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考试科目及分值：考试科目为素描和色彩（各占50%），总分为150分。</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宋体" w:cs="仿宋_GB2312"/>
          <w:color w:val="000000"/>
          <w:sz w:val="30"/>
          <w:szCs w:val="30"/>
          <w:lang w:val="en-US"/>
        </w:rPr>
      </w:pPr>
      <w:r>
        <w:rPr>
          <w:rFonts w:hint="eastAsia" w:ascii="仿宋" w:hAnsi="仿宋" w:eastAsia="仿宋" w:cs="仿宋"/>
          <w:kern w:val="2"/>
          <w:sz w:val="32"/>
          <w:szCs w:val="32"/>
          <w:lang w:val="en-US" w:eastAsia="zh-CN" w:bidi="ar"/>
        </w:rPr>
        <w:t>省统考考试时间为2017年12月16日，考点设在各省辖市（省直管县、市）招办所在地。</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（二）音乐类专业</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考试科目及分值：专业主科（声乐、器乐、舞蹈任选一门）100分；视唱练耳40分；加试（声乐、器乐、舞蹈任选一门，但不得与专业主科重复）10分，总分为150分。</w:t>
      </w:r>
    </w:p>
    <w:p>
      <w:pPr>
        <w:keepNext w:val="0"/>
        <w:keepLines w:val="0"/>
        <w:widowControl w:val="0"/>
        <w:suppressLineNumbers w:val="0"/>
        <w:spacing w:before="0" w:beforeAutospacing="0" w:after="0" w:afterAutospacing="0" w:line="660" w:lineRule="exact"/>
        <w:ind w:left="0" w:right="0" w:firstLine="600"/>
        <w:jc w:val="both"/>
        <w:rPr>
          <w:rFonts w:hint="eastAsia" w:ascii="仿宋_GB2312" w:eastAsia="宋体" w:cs="仿宋_GB2312"/>
          <w:color w:val="000000"/>
          <w:sz w:val="30"/>
          <w:szCs w:val="30"/>
          <w:lang w:val="en-US"/>
        </w:rPr>
      </w:pPr>
      <w:r>
        <w:rPr>
          <w:rFonts w:hint="eastAsia" w:ascii="仿宋" w:hAnsi="仿宋" w:eastAsia="仿宋" w:cs="仿宋"/>
          <w:kern w:val="2"/>
          <w:sz w:val="32"/>
          <w:szCs w:val="32"/>
          <w:lang w:val="en-US" w:eastAsia="zh-CN" w:bidi="ar"/>
        </w:rPr>
        <w:t>全省统一组织音乐类专业个体测试，时间从2018年3月开始，分别按专业主科相继集中在河南省招生考试学术交流中心（登封市崇高路8号）进行。实行网上预约考试，考生须于2018年2月22日8：00至26日18：00登陆艺行家（http://www.artlets.cn，可下载手机端APP），根据自身情况选择不同的考生类别，预约考试具体时间。</w:t>
      </w:r>
    </w:p>
    <w:p>
      <w:pPr>
        <w:keepNext w:val="0"/>
        <w:keepLines w:val="0"/>
        <w:widowControl w:val="0"/>
        <w:suppressLineNumbers w:val="0"/>
        <w:spacing w:before="0" w:beforeAutospacing="0" w:after="0" w:afterAutospacing="0" w:line="660" w:lineRule="exact"/>
        <w:ind w:left="0" w:right="0" w:firstLine="6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（三）体育类专业</w:t>
      </w:r>
    </w:p>
    <w:p>
      <w:pPr>
        <w:pStyle w:val="3"/>
        <w:widowControl/>
        <w:spacing w:line="600" w:lineRule="exact"/>
        <w:ind w:left="0"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考试科目及分值：身体素质三项为</w:t>
      </w:r>
      <w:r>
        <w:rPr>
          <w:rFonts w:hint="eastAsia" w:ascii="仿宋" w:hAnsi="仿宋" w:eastAsia="仿宋" w:cs="仿宋"/>
          <w:sz w:val="32"/>
          <w:szCs w:val="32"/>
          <w:lang w:val="en-US"/>
        </w:rPr>
        <w:t>100</w:t>
      </w:r>
      <w:r>
        <w:rPr>
          <w:rFonts w:hint="eastAsia" w:ascii="仿宋" w:hAnsi="仿宋" w:eastAsia="仿宋" w:cs="仿宋"/>
          <w:sz w:val="32"/>
          <w:szCs w:val="32"/>
          <w:lang w:eastAsia="zh-CN"/>
        </w:rPr>
        <w:t>米跑、立定跳远、原地推铅球（男生</w:t>
      </w:r>
      <w:r>
        <w:rPr>
          <w:rFonts w:hint="eastAsia" w:ascii="仿宋" w:hAnsi="仿宋" w:eastAsia="仿宋" w:cs="仿宋"/>
          <w:sz w:val="32"/>
          <w:szCs w:val="32"/>
          <w:lang w:val="en-US"/>
        </w:rPr>
        <w:t>5</w:t>
      </w:r>
      <w:r>
        <w:rPr>
          <w:rFonts w:hint="eastAsia" w:ascii="仿宋" w:hAnsi="仿宋" w:eastAsia="仿宋" w:cs="仿宋"/>
          <w:sz w:val="32"/>
          <w:szCs w:val="32"/>
          <w:lang w:eastAsia="zh-CN"/>
        </w:rPr>
        <w:t>公斤、女生</w:t>
      </w:r>
      <w:r>
        <w:rPr>
          <w:rFonts w:hint="eastAsia" w:ascii="仿宋" w:hAnsi="仿宋" w:eastAsia="仿宋" w:cs="仿宋"/>
          <w:sz w:val="32"/>
          <w:szCs w:val="32"/>
          <w:lang w:val="en-US"/>
        </w:rPr>
        <w:t>4</w:t>
      </w:r>
      <w:r>
        <w:rPr>
          <w:rFonts w:hint="eastAsia" w:ascii="仿宋" w:hAnsi="仿宋" w:eastAsia="仿宋" w:cs="仿宋"/>
          <w:sz w:val="32"/>
          <w:szCs w:val="32"/>
          <w:lang w:eastAsia="zh-CN"/>
        </w:rPr>
        <w:t>公斤），该三项为考生必考项目；运动专项技术为：田径</w:t>
      </w:r>
      <w:r>
        <w:rPr>
          <w:rFonts w:hint="eastAsia" w:ascii="仿宋" w:hAnsi="仿宋" w:eastAsia="仿宋" w:cs="仿宋"/>
          <w:sz w:val="32"/>
          <w:szCs w:val="32"/>
          <w:lang w:val="en-US"/>
        </w:rPr>
        <w:t>200</w:t>
      </w:r>
      <w:r>
        <w:rPr>
          <w:rFonts w:hint="eastAsia" w:ascii="仿宋" w:hAnsi="仿宋" w:eastAsia="仿宋" w:cs="仿宋"/>
          <w:sz w:val="32"/>
          <w:szCs w:val="32"/>
          <w:lang w:eastAsia="zh-CN"/>
        </w:rPr>
        <w:t>米跑（男、女生）、</w:t>
      </w:r>
      <w:r>
        <w:rPr>
          <w:rFonts w:hint="eastAsia" w:ascii="仿宋" w:hAnsi="仿宋" w:eastAsia="仿宋" w:cs="仿宋"/>
          <w:sz w:val="32"/>
          <w:szCs w:val="32"/>
          <w:lang w:val="en-US"/>
        </w:rPr>
        <w:t>400</w:t>
      </w:r>
      <w:r>
        <w:rPr>
          <w:rFonts w:hint="eastAsia" w:ascii="仿宋" w:hAnsi="仿宋" w:eastAsia="仿宋" w:cs="仿宋"/>
          <w:sz w:val="32"/>
          <w:szCs w:val="32"/>
          <w:lang w:eastAsia="zh-CN"/>
        </w:rPr>
        <w:t>米跑（男、女生）、</w:t>
      </w:r>
      <w:r>
        <w:rPr>
          <w:rFonts w:hint="eastAsia" w:ascii="仿宋" w:hAnsi="仿宋" w:eastAsia="仿宋" w:cs="仿宋"/>
          <w:sz w:val="32"/>
          <w:szCs w:val="32"/>
          <w:lang w:val="en-US"/>
        </w:rPr>
        <w:t>1500</w:t>
      </w:r>
      <w:r>
        <w:rPr>
          <w:rFonts w:hint="eastAsia" w:ascii="仿宋" w:hAnsi="仿宋" w:eastAsia="仿宋" w:cs="仿宋"/>
          <w:sz w:val="32"/>
          <w:szCs w:val="32"/>
          <w:lang w:eastAsia="zh-CN"/>
        </w:rPr>
        <w:t>米跑（男、女生）、跳高（男、女生）、跳远（男、女生）、三级跳远（男生）、铅球（男生</w:t>
      </w:r>
      <w:r>
        <w:rPr>
          <w:rFonts w:hint="eastAsia" w:ascii="仿宋" w:hAnsi="仿宋" w:eastAsia="仿宋" w:cs="仿宋"/>
          <w:sz w:val="32"/>
          <w:szCs w:val="32"/>
          <w:lang w:val="en-US"/>
        </w:rPr>
        <w:t>7.26</w:t>
      </w:r>
      <w:r>
        <w:rPr>
          <w:rFonts w:hint="eastAsia" w:ascii="仿宋" w:hAnsi="仿宋" w:eastAsia="仿宋" w:cs="仿宋"/>
          <w:sz w:val="32"/>
          <w:szCs w:val="32"/>
          <w:lang w:eastAsia="zh-CN"/>
        </w:rPr>
        <w:t>公斤、女生４公斤）、标枪（男生</w:t>
      </w:r>
      <w:r>
        <w:rPr>
          <w:rFonts w:hint="eastAsia" w:ascii="仿宋" w:hAnsi="仿宋" w:eastAsia="仿宋" w:cs="仿宋"/>
          <w:sz w:val="32"/>
          <w:szCs w:val="32"/>
          <w:lang w:val="en-US"/>
        </w:rPr>
        <w:t>800</w:t>
      </w:r>
      <w:r>
        <w:rPr>
          <w:rFonts w:hint="eastAsia" w:ascii="仿宋" w:hAnsi="仿宋" w:eastAsia="仿宋" w:cs="仿宋"/>
          <w:sz w:val="32"/>
          <w:szCs w:val="32"/>
          <w:lang w:eastAsia="zh-CN"/>
        </w:rPr>
        <w:t>克、女生</w:t>
      </w:r>
      <w:r>
        <w:rPr>
          <w:rFonts w:hint="eastAsia" w:ascii="仿宋" w:hAnsi="仿宋" w:eastAsia="仿宋" w:cs="仿宋"/>
          <w:sz w:val="32"/>
          <w:szCs w:val="32"/>
          <w:lang w:val="en-US"/>
        </w:rPr>
        <w:t>600</w:t>
      </w:r>
      <w:r>
        <w:rPr>
          <w:rFonts w:hint="eastAsia" w:ascii="仿宋" w:hAnsi="仿宋" w:eastAsia="仿宋" w:cs="仿宋"/>
          <w:sz w:val="32"/>
          <w:szCs w:val="32"/>
          <w:lang w:eastAsia="zh-CN"/>
        </w:rPr>
        <w:t>克）、足球（男、女生）、篮球（男、女生）、排球（男、女生）、乒乓球（男、女生）、武术（男、女生）、体操（男、女生）为考生选考项目，每个考生只能在以上专项考试项目中选定其中一项。身体素质三项考试成绩占总成绩的</w:t>
      </w:r>
      <w:r>
        <w:rPr>
          <w:rFonts w:hint="eastAsia" w:ascii="仿宋" w:hAnsi="仿宋" w:eastAsia="仿宋" w:cs="仿宋"/>
          <w:sz w:val="32"/>
          <w:szCs w:val="32"/>
          <w:lang w:val="en-US"/>
        </w:rPr>
        <w:t>75%</w:t>
      </w:r>
      <w:r>
        <w:rPr>
          <w:rFonts w:hint="eastAsia" w:ascii="仿宋" w:hAnsi="仿宋" w:eastAsia="仿宋" w:cs="仿宋"/>
          <w:sz w:val="32"/>
          <w:szCs w:val="32"/>
          <w:lang w:eastAsia="zh-CN"/>
        </w:rPr>
        <w:t>（其中每项占总分的</w:t>
      </w:r>
      <w:r>
        <w:rPr>
          <w:rFonts w:hint="eastAsia" w:ascii="仿宋" w:hAnsi="仿宋" w:eastAsia="仿宋" w:cs="仿宋"/>
          <w:sz w:val="32"/>
          <w:szCs w:val="32"/>
          <w:lang w:val="en-US"/>
        </w:rPr>
        <w:t>25%</w:t>
      </w:r>
      <w:r>
        <w:rPr>
          <w:rFonts w:hint="eastAsia" w:ascii="仿宋" w:hAnsi="仿宋" w:eastAsia="仿宋" w:cs="仿宋"/>
          <w:sz w:val="32"/>
          <w:szCs w:val="32"/>
          <w:lang w:eastAsia="zh-CN"/>
        </w:rPr>
        <w:t>）</w:t>
      </w:r>
      <w:r>
        <w:rPr>
          <w:rFonts w:hint="eastAsia" w:ascii="仿宋" w:hAnsi="仿宋" w:eastAsia="仿宋" w:cs="仿宋"/>
          <w:sz w:val="32"/>
          <w:szCs w:val="32"/>
          <w:lang w:val="en-US"/>
        </w:rPr>
        <w:t>,</w:t>
      </w:r>
      <w:r>
        <w:rPr>
          <w:rFonts w:hint="eastAsia" w:ascii="仿宋" w:hAnsi="仿宋" w:eastAsia="仿宋" w:cs="仿宋"/>
          <w:sz w:val="32"/>
          <w:szCs w:val="32"/>
          <w:lang w:eastAsia="zh-CN"/>
        </w:rPr>
        <w:t>专项技术考试成绩占总成绩的</w:t>
      </w:r>
      <w:r>
        <w:rPr>
          <w:rFonts w:hint="eastAsia" w:ascii="仿宋" w:hAnsi="仿宋" w:eastAsia="仿宋" w:cs="仿宋"/>
          <w:sz w:val="32"/>
          <w:szCs w:val="32"/>
          <w:lang w:val="en-US"/>
        </w:rPr>
        <w:t>25%</w:t>
      </w:r>
      <w:r>
        <w:rPr>
          <w:rFonts w:hint="eastAsia" w:ascii="仿宋" w:hAnsi="仿宋" w:eastAsia="仿宋" w:cs="仿宋"/>
          <w:sz w:val="32"/>
          <w:szCs w:val="32"/>
          <w:lang w:eastAsia="zh-CN"/>
        </w:rPr>
        <w:t>，总成绩为</w:t>
      </w:r>
      <w:r>
        <w:rPr>
          <w:rFonts w:hint="eastAsia" w:ascii="仿宋" w:hAnsi="仿宋" w:eastAsia="仿宋" w:cs="仿宋"/>
          <w:sz w:val="32"/>
          <w:szCs w:val="32"/>
          <w:lang w:val="en-US"/>
        </w:rPr>
        <w:t>150</w:t>
      </w:r>
      <w:r>
        <w:rPr>
          <w:rFonts w:hint="eastAsia" w:ascii="仿宋" w:hAnsi="仿宋" w:eastAsia="仿宋" w:cs="仿宋"/>
          <w:sz w:val="32"/>
          <w:szCs w:val="32"/>
          <w:lang w:eastAsia="zh-CN"/>
        </w:rPr>
        <w:t>分。</w:t>
      </w:r>
    </w:p>
    <w:p>
      <w:pPr>
        <w:pStyle w:val="3"/>
        <w:widowControl/>
        <w:spacing w:line="600" w:lineRule="exact"/>
        <w:ind w:left="0" w:firstLine="620"/>
        <w:rPr>
          <w:rFonts w:hint="eastAsia" w:ascii="仿宋" w:hAnsi="仿宋" w:eastAsia="仿宋" w:cs="仿宋"/>
          <w:sz w:val="32"/>
          <w:szCs w:val="32"/>
          <w:lang w:val="en-US"/>
        </w:rPr>
      </w:pPr>
      <w:r>
        <w:rPr>
          <w:rFonts w:hint="eastAsia" w:ascii="仿宋" w:hAnsi="仿宋" w:eastAsia="仿宋" w:cs="仿宋"/>
          <w:sz w:val="32"/>
          <w:szCs w:val="32"/>
          <w:lang w:eastAsia="zh-CN"/>
        </w:rPr>
        <w:t>考试时间定于</w:t>
      </w:r>
      <w:r>
        <w:rPr>
          <w:rFonts w:hint="eastAsia" w:ascii="仿宋" w:hAnsi="仿宋" w:eastAsia="仿宋" w:cs="仿宋"/>
          <w:sz w:val="32"/>
          <w:szCs w:val="32"/>
          <w:lang w:val="en-US"/>
        </w:rPr>
        <w:t>3</w:t>
      </w:r>
      <w:r>
        <w:rPr>
          <w:rFonts w:hint="eastAsia" w:ascii="仿宋" w:hAnsi="仿宋" w:eastAsia="仿宋" w:cs="仿宋"/>
          <w:sz w:val="32"/>
          <w:szCs w:val="32"/>
          <w:lang w:eastAsia="zh-CN"/>
        </w:rPr>
        <w:t>月中旬开始，考点设在郑州大学体育学院登封校区（登封市大禹路</w:t>
      </w:r>
      <w:r>
        <w:rPr>
          <w:rFonts w:hint="eastAsia" w:ascii="仿宋" w:hAnsi="仿宋" w:eastAsia="仿宋" w:cs="仿宋"/>
          <w:sz w:val="32"/>
          <w:szCs w:val="32"/>
          <w:lang w:val="en-US"/>
        </w:rPr>
        <w:t>146</w:t>
      </w:r>
      <w:r>
        <w:rPr>
          <w:rFonts w:hint="eastAsia" w:ascii="仿宋" w:hAnsi="仿宋" w:eastAsia="仿宋" w:cs="仿宋"/>
          <w:sz w:val="32"/>
          <w:szCs w:val="32"/>
          <w:lang w:eastAsia="zh-CN"/>
        </w:rPr>
        <w:t>号）。</w:t>
      </w:r>
    </w:p>
    <w:p>
      <w:pPr>
        <w:pStyle w:val="4"/>
        <w:widowControl/>
        <w:spacing w:line="600" w:lineRule="exact"/>
        <w:ind w:left="0" w:firstLine="620"/>
        <w:rPr>
          <w:lang w:val="en-US"/>
        </w:rPr>
      </w:pPr>
      <w:r>
        <w:rPr>
          <w:rFonts w:hint="eastAsia" w:ascii="仿宋" w:hAnsi="仿宋" w:eastAsia="仿宋" w:cs="仿宋"/>
          <w:sz w:val="32"/>
          <w:szCs w:val="32"/>
          <w:lang w:eastAsia="zh-CN"/>
        </w:rPr>
        <w:t>艺术、体育类专业考试组织管理参照</w:t>
      </w:r>
      <w:r>
        <w:rPr>
          <w:rFonts w:hint="eastAsia" w:ascii="仿宋" w:hAnsi="仿宋" w:eastAsia="仿宋" w:cs="仿宋"/>
          <w:sz w:val="32"/>
          <w:szCs w:val="32"/>
          <w:lang w:val="en-US"/>
        </w:rPr>
        <w:t>2018</w:t>
      </w:r>
      <w:r>
        <w:rPr>
          <w:rFonts w:hint="eastAsia" w:ascii="仿宋" w:hAnsi="仿宋" w:eastAsia="仿宋" w:cs="仿宋"/>
          <w:sz w:val="32"/>
          <w:szCs w:val="32"/>
          <w:lang w:eastAsia="zh-CN"/>
        </w:rPr>
        <w:t>年普通高考相关的规定执行。</w:t>
      </w:r>
    </w:p>
    <w:p>
      <w:pPr>
        <w:keepNext w:val="0"/>
        <w:keepLines w:val="0"/>
        <w:widowControl w:val="0"/>
        <w:suppressLineNumbers w:val="0"/>
        <w:spacing w:before="0" w:beforeAutospacing="0" w:after="0" w:afterAutospacing="0" w:line="660" w:lineRule="exact"/>
        <w:ind w:left="0" w:right="0" w:firstLine="600"/>
        <w:jc w:val="both"/>
        <w:rPr>
          <w:rFonts w:hint="eastAsia" w:ascii="黑体" w:hAnsi="宋体" w:eastAsia="黑体" w:cs="宋体"/>
          <w:color w:val="000000"/>
          <w:kern w:val="0"/>
          <w:sz w:val="30"/>
          <w:szCs w:val="30"/>
          <w:lang w:val="en-US"/>
        </w:rPr>
      </w:pPr>
      <w:r>
        <w:rPr>
          <w:rFonts w:hint="eastAsia" w:ascii="黑体" w:hAnsi="宋体" w:eastAsia="黑体" w:cs="宋体"/>
          <w:color w:val="000000"/>
          <w:kern w:val="0"/>
          <w:sz w:val="30"/>
          <w:szCs w:val="30"/>
          <w:lang w:val="en-US" w:eastAsia="zh-CN" w:bidi="ar"/>
        </w:rPr>
        <w:t>三、政策说明</w:t>
      </w:r>
    </w:p>
    <w:p>
      <w:pPr>
        <w:pStyle w:val="2"/>
        <w:widowControl/>
        <w:rPr>
          <w:rFonts w:hint="eastAsia" w:ascii="仿宋" w:hAnsi="仿宋" w:eastAsia="仿宋" w:cs="仿宋"/>
          <w:sz w:val="32"/>
          <w:szCs w:val="32"/>
          <w:lang w:val="en-US" w:eastAsia="zh-CN"/>
        </w:rPr>
      </w:pPr>
      <w:r>
        <w:rPr>
          <w:rFonts w:hint="eastAsia" w:ascii="仿宋" w:hAnsi="仿宋" w:eastAsia="仿宋" w:cs="仿宋"/>
          <w:sz w:val="32"/>
          <w:szCs w:val="32"/>
          <w:lang w:val="en-US"/>
        </w:rPr>
        <w:t xml:space="preserve">   </w:t>
      </w:r>
      <w:r>
        <w:rPr>
          <w:rFonts w:hint="eastAsia" w:ascii="仿宋" w:hAnsi="仿宋" w:eastAsia="仿宋" w:cs="仿宋"/>
          <w:sz w:val="32"/>
          <w:szCs w:val="32"/>
          <w:lang w:eastAsia="zh-CN"/>
        </w:rPr>
        <w:t>（一）考生报名条件、资格审核等涉及政策层面的工作，待河南省教育厅关于</w:t>
      </w:r>
      <w:r>
        <w:rPr>
          <w:rFonts w:hint="eastAsia" w:ascii="仿宋" w:hAnsi="仿宋" w:eastAsia="仿宋" w:cs="仿宋"/>
          <w:sz w:val="32"/>
          <w:szCs w:val="32"/>
          <w:lang w:val="en-US"/>
        </w:rPr>
        <w:t>2018</w:t>
      </w:r>
      <w:r>
        <w:rPr>
          <w:rFonts w:hint="eastAsia" w:ascii="仿宋" w:hAnsi="仿宋" w:eastAsia="仿宋" w:cs="仿宋"/>
          <w:sz w:val="32"/>
          <w:szCs w:val="32"/>
          <w:lang w:eastAsia="zh-CN"/>
        </w:rPr>
        <w:t>年专升本正式文件下发后再作安排。</w:t>
      </w:r>
      <w:r>
        <w:rPr>
          <w:rFonts w:hint="eastAsia" w:ascii="仿宋" w:hAnsi="仿宋" w:eastAsia="仿宋" w:cs="仿宋"/>
          <w:sz w:val="32"/>
          <w:szCs w:val="32"/>
          <w:lang w:val="en-US"/>
        </w:rPr>
        <w:t xml:space="preserve">  </w:t>
      </w:r>
      <w:r>
        <w:rPr>
          <w:rFonts w:hint="eastAsia" w:ascii="仿宋" w:hAnsi="仿宋" w:eastAsia="仿宋" w:cs="仿宋"/>
          <w:sz w:val="32"/>
          <w:szCs w:val="32"/>
          <w:lang w:val="en-US" w:eastAsia="zh-CN"/>
        </w:rPr>
        <w:t xml:space="preserve"> </w:t>
      </w:r>
    </w:p>
    <w:p>
      <w:pPr>
        <w:pStyle w:val="2"/>
        <w:widowControl/>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eastAsia="zh-CN"/>
        </w:rPr>
        <w:t>（二）专科专业与本科专业及考试课程的对应可参照河南省教育厅《关于选拔</w:t>
      </w:r>
      <w:r>
        <w:rPr>
          <w:rFonts w:hint="eastAsia" w:ascii="仿宋" w:hAnsi="仿宋" w:eastAsia="仿宋" w:cs="仿宋"/>
          <w:sz w:val="32"/>
          <w:szCs w:val="32"/>
          <w:lang w:val="en-US"/>
        </w:rPr>
        <w:t>2017</w:t>
      </w:r>
      <w:r>
        <w:rPr>
          <w:rFonts w:hint="eastAsia" w:ascii="仿宋" w:hAnsi="仿宋" w:eastAsia="仿宋" w:cs="仿宋"/>
          <w:sz w:val="32"/>
          <w:szCs w:val="32"/>
          <w:lang w:eastAsia="zh-CN"/>
        </w:rPr>
        <w:t>年普通高校优秀专科毕业生进入本科阶段学习的通知》（教学〔</w:t>
      </w:r>
      <w:r>
        <w:rPr>
          <w:rFonts w:hint="eastAsia" w:ascii="仿宋" w:hAnsi="仿宋" w:eastAsia="仿宋" w:cs="仿宋"/>
          <w:sz w:val="32"/>
          <w:szCs w:val="32"/>
          <w:lang w:val="en-US"/>
        </w:rPr>
        <w:t>2017</w:t>
      </w:r>
      <w:r>
        <w:rPr>
          <w:rFonts w:hint="eastAsia" w:ascii="仿宋" w:hAnsi="仿宋" w:eastAsia="仿宋" w:cs="仿宋"/>
          <w:sz w:val="32"/>
          <w:szCs w:val="32"/>
          <w:lang w:eastAsia="zh-CN"/>
        </w:rPr>
        <w:t>〕</w:t>
      </w:r>
      <w:r>
        <w:rPr>
          <w:rFonts w:hint="eastAsia" w:ascii="仿宋" w:hAnsi="仿宋" w:eastAsia="仿宋" w:cs="仿宋"/>
          <w:sz w:val="32"/>
          <w:szCs w:val="32"/>
          <w:lang w:val="en-US"/>
        </w:rPr>
        <w:t>157</w:t>
      </w:r>
      <w:r>
        <w:rPr>
          <w:rFonts w:hint="eastAsia" w:ascii="仿宋" w:hAnsi="仿宋" w:eastAsia="仿宋" w:cs="仿宋"/>
          <w:sz w:val="32"/>
          <w:szCs w:val="32"/>
          <w:lang w:eastAsia="zh-CN"/>
        </w:rPr>
        <w:t>号）。上述文件中的本科专业及专科专业与本科专业对应存在调整或取消的可能性</w:t>
      </w:r>
      <w:r>
        <w:rPr>
          <w:rFonts w:hint="eastAsia" w:ascii="仿宋" w:hAnsi="仿宋" w:eastAsia="仿宋" w:cs="仿宋"/>
          <w:sz w:val="32"/>
          <w:szCs w:val="32"/>
          <w:lang w:val="en-US" w:eastAsia="zh-CN"/>
        </w:rPr>
        <w:t>，以省教育厅发文为准</w:t>
      </w:r>
      <w:r>
        <w:rPr>
          <w:rFonts w:hint="eastAsia" w:ascii="仿宋" w:hAnsi="仿宋" w:eastAsia="仿宋" w:cs="仿宋"/>
          <w:sz w:val="32"/>
          <w:szCs w:val="32"/>
          <w:lang w:eastAsia="zh-CN"/>
        </w:rPr>
        <w:t>；同时，由于新增专业等原因暂无对应的专业，请高校及时报告省教育厅高教处，省教育厅汇总后统一发文处理。</w:t>
      </w: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（三）按照属地管理的原则，信息采集工作由学校所在地招办负责，考生学籍所在学校统一组织。</w:t>
      </w: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其他未明确的事宜，可暂参照《河南省招生办公室关于印发&lt;2017年普通高校优秀专科毕业生进入本科阶段学习实施办法&gt;的通知》（豫招普[2017]7号），工作中有需要联系的事宜，可致电省招办普招处（0371-68101506）。</w:t>
      </w: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附件1：河南省2017年选拔普通高等学校专科毕业生进入本科阶段学习专业对照及考试课程一览表</w:t>
      </w: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附件2：河南省2017年选拔普通高等学校专科毕业生进入本科阶段学习报考专业与考试科目对照表</w:t>
      </w:r>
    </w:p>
    <w:p>
      <w:pPr>
        <w:pStyle w:val="3"/>
        <w:widowControl/>
        <w:spacing w:line="600" w:lineRule="exact"/>
        <w:ind w:left="0" w:firstLine="620"/>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60" w:lineRule="exact"/>
        <w:ind w:left="0" w:right="0" w:firstLine="3680" w:firstLineChars="115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2017年11月9日</w:t>
      </w:r>
    </w:p>
    <w:p>
      <w:pPr>
        <w:keepNext w:val="0"/>
        <w:keepLines w:val="0"/>
        <w:widowControl w:val="0"/>
        <w:suppressLineNumbers w:val="0"/>
        <w:spacing w:before="0" w:beforeAutospacing="0" w:after="0" w:afterAutospacing="0" w:line="660" w:lineRule="exact"/>
        <w:ind w:left="0" w:right="0" w:firstLine="3680" w:firstLineChars="1150"/>
        <w:jc w:val="both"/>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line="660" w:lineRule="exact"/>
        <w:ind w:left="0" w:right="0" w:firstLine="3680" w:firstLineChars="1150"/>
        <w:jc w:val="both"/>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line="660" w:lineRule="exact"/>
        <w:ind w:left="0" w:right="0" w:firstLine="3680" w:firstLineChars="1150"/>
        <w:jc w:val="both"/>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line="660" w:lineRule="exact"/>
        <w:ind w:left="0" w:right="0" w:firstLine="3680" w:firstLineChars="1150"/>
        <w:jc w:val="both"/>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line="660" w:lineRule="exact"/>
        <w:ind w:right="0"/>
        <w:jc w:val="both"/>
        <w:rPr>
          <w:rFonts w:hint="eastAsia" w:ascii="仿宋" w:hAnsi="仿宋" w:eastAsia="仿宋" w:cs="仿宋"/>
          <w:kern w:val="2"/>
          <w:sz w:val="32"/>
          <w:szCs w:val="32"/>
          <w:lang w:val="en-US" w:eastAsia="zh-CN" w:bidi="ar"/>
        </w:rPr>
      </w:pPr>
    </w:p>
    <w:p>
      <w:pPr>
        <w:pStyle w:val="3"/>
        <w:widowControl w:val="0"/>
        <w:spacing w:before="0" w:after="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附件1：</w:t>
      </w:r>
    </w:p>
    <w:p>
      <w:pPr>
        <w:pStyle w:val="3"/>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outlineLvl w:val="9"/>
        <w:rPr>
          <w:rFonts w:hint="eastAsia" w:ascii="方正小标宋简体" w:eastAsia="方正小标宋简体"/>
          <w:bCs/>
          <w:color w:val="000000"/>
          <w:sz w:val="36"/>
          <w:szCs w:val="36"/>
          <w:lang w:val="en-US" w:eastAsia="zh-CN"/>
        </w:rPr>
      </w:pPr>
      <w:r>
        <w:rPr>
          <w:rFonts w:hint="eastAsia" w:ascii="方正小标宋简体" w:eastAsia="方正小标宋简体"/>
          <w:bCs/>
          <w:color w:val="000000"/>
          <w:sz w:val="36"/>
          <w:szCs w:val="36"/>
          <w:lang w:val="en-US" w:eastAsia="zh-CN"/>
        </w:rPr>
        <w:t>河南省2017年选拔普通高等学校专科毕业生</w:t>
      </w:r>
    </w:p>
    <w:p>
      <w:pPr>
        <w:pStyle w:val="3"/>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rightChars="0" w:firstLine="0" w:firstLineChars="0"/>
        <w:jc w:val="center"/>
        <w:textAlignment w:val="auto"/>
        <w:outlineLvl w:val="9"/>
        <w:rPr>
          <w:rFonts w:hint="eastAsia" w:ascii="方正小标宋简体" w:hAnsi="Times New Roman" w:eastAsia="方正小标宋简体"/>
          <w:bCs/>
          <w:color w:val="000000"/>
          <w:sz w:val="36"/>
          <w:szCs w:val="36"/>
        </w:rPr>
      </w:pPr>
      <w:r>
        <w:rPr>
          <w:rFonts w:hint="eastAsia" w:ascii="方正小标宋简体" w:eastAsia="方正小标宋简体"/>
          <w:bCs/>
          <w:color w:val="000000"/>
          <w:sz w:val="36"/>
          <w:szCs w:val="36"/>
          <w:lang w:val="en-US" w:eastAsia="zh-CN"/>
        </w:rPr>
        <w:t>进入本科阶段学习</w:t>
      </w:r>
      <w:r>
        <w:rPr>
          <w:rFonts w:hint="eastAsia" w:ascii="方正小标宋简体" w:eastAsia="方正小标宋简体"/>
          <w:bCs/>
          <w:color w:val="000000"/>
          <w:sz w:val="36"/>
          <w:szCs w:val="36"/>
        </w:rPr>
        <w:t>专业对照及考试课程一览表</w:t>
      </w:r>
    </w:p>
    <w:tbl>
      <w:tblPr>
        <w:tblStyle w:val="6"/>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1"/>
        <w:gridCol w:w="3044"/>
        <w:gridCol w:w="1161"/>
        <w:gridCol w:w="259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restart"/>
            <w:tcMar>
              <w:top w:w="15" w:type="dxa"/>
              <w:left w:w="15" w:type="dxa"/>
              <w:bottom w:w="0" w:type="dxa"/>
              <w:right w:w="15" w:type="dxa"/>
            </w:tcMar>
            <w:vAlign w:val="center"/>
          </w:tcPr>
          <w:p>
            <w:pPr>
              <w:keepNext w:val="0"/>
              <w:keepLines w:val="0"/>
              <w:suppressLineNumbers w:val="0"/>
              <w:snapToGrid w:val="0"/>
              <w:spacing w:before="0" w:beforeAutospacing="0" w:after="0" w:afterAutospacing="0"/>
              <w:ind w:left="0" w:right="0"/>
              <w:jc w:val="center"/>
              <w:rPr>
                <w:rFonts w:hint="eastAsia" w:ascii="黑体" w:hAnsi="仿宋" w:eastAsia="黑体"/>
                <w:color w:val="000000"/>
                <w:spacing w:val="-14"/>
                <w:szCs w:val="21"/>
              </w:rPr>
            </w:pPr>
            <w:r>
              <w:rPr>
                <w:rFonts w:hint="eastAsia" w:ascii="黑体" w:hAnsi="仿宋" w:eastAsia="黑体"/>
                <w:color w:val="000000"/>
                <w:spacing w:val="-14"/>
                <w:szCs w:val="21"/>
              </w:rPr>
              <w:t>序号</w:t>
            </w:r>
          </w:p>
        </w:tc>
        <w:tc>
          <w:tcPr>
            <w:tcW w:w="3044" w:type="dxa"/>
            <w:vMerge w:val="restart"/>
            <w:tcMar>
              <w:top w:w="15" w:type="dxa"/>
              <w:left w:w="15" w:type="dxa"/>
              <w:bottom w:w="0" w:type="dxa"/>
              <w:right w:w="15" w:type="dxa"/>
            </w:tcMar>
            <w:vAlign w:val="center"/>
          </w:tcPr>
          <w:p>
            <w:pPr>
              <w:keepNext w:val="0"/>
              <w:keepLines w:val="0"/>
              <w:suppressLineNumbers w:val="0"/>
              <w:snapToGrid w:val="0"/>
              <w:spacing w:before="0" w:beforeAutospacing="0" w:after="0" w:afterAutospacing="0"/>
              <w:ind w:left="0" w:right="0"/>
              <w:jc w:val="center"/>
              <w:rPr>
                <w:rFonts w:hint="eastAsia" w:ascii="黑体" w:hAnsi="仿宋" w:eastAsia="黑体"/>
                <w:color w:val="000000"/>
                <w:spacing w:val="-14"/>
                <w:szCs w:val="21"/>
              </w:rPr>
            </w:pPr>
            <w:r>
              <w:rPr>
                <w:rFonts w:hint="eastAsia" w:ascii="黑体" w:hAnsi="仿宋" w:eastAsia="黑体"/>
                <w:color w:val="000000"/>
                <w:spacing w:val="-14"/>
                <w:szCs w:val="21"/>
              </w:rPr>
              <w:t>本科专业代码、名称</w:t>
            </w:r>
          </w:p>
        </w:tc>
        <w:tc>
          <w:tcPr>
            <w:tcW w:w="1161" w:type="dxa"/>
            <w:vMerge w:val="restart"/>
            <w:tcMar>
              <w:top w:w="15" w:type="dxa"/>
              <w:left w:w="15" w:type="dxa"/>
              <w:bottom w:w="0" w:type="dxa"/>
              <w:right w:w="15" w:type="dxa"/>
            </w:tcMar>
            <w:vAlign w:val="center"/>
          </w:tcPr>
          <w:p>
            <w:pPr>
              <w:keepNext w:val="0"/>
              <w:keepLines w:val="0"/>
              <w:suppressLineNumbers w:val="0"/>
              <w:snapToGrid w:val="0"/>
              <w:spacing w:before="0" w:beforeAutospacing="0" w:after="0" w:afterAutospacing="0"/>
              <w:ind w:left="0" w:right="0"/>
              <w:jc w:val="center"/>
              <w:rPr>
                <w:rFonts w:hint="eastAsia" w:ascii="黑体" w:hAnsi="仿宋" w:eastAsia="黑体"/>
                <w:color w:val="000000"/>
                <w:spacing w:val="-14"/>
                <w:szCs w:val="21"/>
              </w:rPr>
            </w:pPr>
            <w:r>
              <w:rPr>
                <w:rFonts w:hint="eastAsia" w:ascii="黑体" w:hAnsi="仿宋" w:eastAsia="黑体"/>
                <w:color w:val="000000"/>
                <w:spacing w:val="-14"/>
                <w:szCs w:val="21"/>
              </w:rPr>
              <w:t>专科</w:t>
            </w:r>
          </w:p>
          <w:p>
            <w:pPr>
              <w:keepNext w:val="0"/>
              <w:keepLines w:val="0"/>
              <w:suppressLineNumbers w:val="0"/>
              <w:snapToGrid w:val="0"/>
              <w:spacing w:before="0" w:beforeAutospacing="0" w:after="0" w:afterAutospacing="0"/>
              <w:ind w:left="0" w:right="0"/>
              <w:jc w:val="center"/>
              <w:rPr>
                <w:rFonts w:hint="eastAsia" w:ascii="黑体" w:hAnsi="仿宋" w:eastAsia="黑体"/>
                <w:color w:val="000000"/>
                <w:spacing w:val="-14"/>
                <w:szCs w:val="21"/>
              </w:rPr>
            </w:pPr>
            <w:r>
              <w:rPr>
                <w:rFonts w:hint="eastAsia" w:ascii="黑体" w:hAnsi="仿宋" w:eastAsia="黑体"/>
                <w:color w:val="000000"/>
                <w:spacing w:val="-14"/>
                <w:szCs w:val="21"/>
              </w:rPr>
              <w:t>专业代码</w:t>
            </w:r>
          </w:p>
        </w:tc>
        <w:tc>
          <w:tcPr>
            <w:tcW w:w="2596" w:type="dxa"/>
            <w:vMerge w:val="restart"/>
            <w:tcMar>
              <w:top w:w="15" w:type="dxa"/>
              <w:left w:w="15" w:type="dxa"/>
              <w:bottom w:w="0" w:type="dxa"/>
              <w:right w:w="15" w:type="dxa"/>
            </w:tcMar>
            <w:vAlign w:val="center"/>
          </w:tcPr>
          <w:p>
            <w:pPr>
              <w:keepNext w:val="0"/>
              <w:keepLines w:val="0"/>
              <w:suppressLineNumbers w:val="0"/>
              <w:snapToGrid w:val="0"/>
              <w:spacing w:before="0" w:beforeAutospacing="0" w:after="0" w:afterAutospacing="0"/>
              <w:ind w:left="0" w:right="0"/>
              <w:jc w:val="center"/>
              <w:rPr>
                <w:rFonts w:hint="eastAsia" w:ascii="黑体" w:hAnsi="仿宋" w:eastAsia="黑体"/>
                <w:color w:val="000000"/>
                <w:spacing w:val="-14"/>
                <w:szCs w:val="21"/>
              </w:rPr>
            </w:pPr>
            <w:r>
              <w:rPr>
                <w:rFonts w:hint="eastAsia" w:ascii="黑体" w:hAnsi="仿宋" w:eastAsia="黑体"/>
                <w:color w:val="000000"/>
                <w:spacing w:val="-14"/>
                <w:szCs w:val="21"/>
              </w:rPr>
              <w:t>专科专业名称</w:t>
            </w:r>
          </w:p>
        </w:tc>
        <w:tc>
          <w:tcPr>
            <w:tcW w:w="1624" w:type="dxa"/>
            <w:vMerge w:val="restart"/>
            <w:tcMar>
              <w:top w:w="15" w:type="dxa"/>
              <w:left w:w="15" w:type="dxa"/>
              <w:bottom w:w="0" w:type="dxa"/>
              <w:right w:w="15" w:type="dxa"/>
            </w:tcMar>
            <w:vAlign w:val="center"/>
          </w:tcPr>
          <w:p>
            <w:pPr>
              <w:keepNext w:val="0"/>
              <w:keepLines w:val="0"/>
              <w:suppressLineNumbers w:val="0"/>
              <w:snapToGrid w:val="0"/>
              <w:spacing w:before="0" w:beforeAutospacing="0" w:after="0" w:afterAutospacing="0"/>
              <w:ind w:left="0" w:right="0"/>
              <w:jc w:val="center"/>
              <w:rPr>
                <w:rFonts w:hint="eastAsia" w:ascii="黑体" w:hAnsi="仿宋" w:eastAsia="黑体"/>
                <w:color w:val="000000"/>
                <w:spacing w:val="-14"/>
                <w:szCs w:val="21"/>
              </w:rPr>
            </w:pPr>
            <w:r>
              <w:rPr>
                <w:rFonts w:hint="eastAsia" w:ascii="黑体" w:hAnsi="仿宋" w:eastAsia="黑体"/>
                <w:color w:val="000000"/>
                <w:spacing w:val="-14"/>
                <w:szCs w:val="21"/>
              </w:rPr>
              <w:t>考试课程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vAlign w:val="center"/>
          </w:tcPr>
          <w:p>
            <w:pPr>
              <w:keepNext w:val="0"/>
              <w:keepLines w:val="0"/>
              <w:suppressLineNumbers w:val="0"/>
              <w:snapToGrid w:val="0"/>
              <w:spacing w:before="0" w:beforeAutospacing="0" w:after="0" w:afterAutospacing="0"/>
              <w:ind w:left="0" w:right="0"/>
              <w:jc w:val="center"/>
              <w:rPr>
                <w:rFonts w:hint="eastAsia" w:ascii="仿宋_GB2312" w:hAnsi="仿宋" w:eastAsia="仿宋_GB2312"/>
                <w:color w:val="000000"/>
                <w:spacing w:val="-14"/>
                <w:szCs w:val="21"/>
              </w:rPr>
            </w:pPr>
          </w:p>
        </w:tc>
        <w:tc>
          <w:tcPr>
            <w:tcW w:w="3044" w:type="dxa"/>
            <w:vMerge w:val="continue"/>
            <w:vAlign w:val="center"/>
          </w:tcPr>
          <w:p>
            <w:pPr>
              <w:keepNext w:val="0"/>
              <w:keepLines w:val="0"/>
              <w:suppressLineNumbers w:val="0"/>
              <w:snapToGrid w:val="0"/>
              <w:spacing w:before="0" w:beforeAutospacing="0" w:after="0" w:afterAutospacing="0"/>
              <w:ind w:left="0" w:right="0"/>
              <w:rPr>
                <w:rFonts w:hint="eastAsia" w:ascii="仿宋_GB2312" w:hAnsi="仿宋" w:eastAsia="仿宋_GB2312"/>
                <w:color w:val="000000"/>
                <w:spacing w:val="-14"/>
                <w:szCs w:val="21"/>
              </w:rPr>
            </w:pPr>
          </w:p>
        </w:tc>
        <w:tc>
          <w:tcPr>
            <w:tcW w:w="1161" w:type="dxa"/>
            <w:vMerge w:val="continue"/>
            <w:vAlign w:val="center"/>
          </w:tcPr>
          <w:p>
            <w:pPr>
              <w:keepNext w:val="0"/>
              <w:keepLines w:val="0"/>
              <w:suppressLineNumbers w:val="0"/>
              <w:snapToGrid w:val="0"/>
              <w:spacing w:before="0" w:beforeAutospacing="0" w:after="0" w:afterAutospacing="0"/>
              <w:ind w:left="0" w:right="0"/>
              <w:jc w:val="center"/>
              <w:rPr>
                <w:rFonts w:hint="eastAsia" w:ascii="仿宋_GB2312" w:hAnsi="仿宋" w:eastAsia="仿宋_GB2312"/>
                <w:color w:val="000000"/>
                <w:spacing w:val="-14"/>
                <w:szCs w:val="21"/>
              </w:rPr>
            </w:pPr>
          </w:p>
        </w:tc>
        <w:tc>
          <w:tcPr>
            <w:tcW w:w="2596" w:type="dxa"/>
            <w:vMerge w:val="continue"/>
            <w:vAlign w:val="center"/>
          </w:tcPr>
          <w:p>
            <w:pPr>
              <w:keepNext w:val="0"/>
              <w:keepLines w:val="0"/>
              <w:suppressLineNumbers w:val="0"/>
              <w:snapToGrid w:val="0"/>
              <w:spacing w:before="0" w:beforeAutospacing="0" w:after="0" w:afterAutospacing="0"/>
              <w:ind w:left="0" w:right="0"/>
              <w:rPr>
                <w:rFonts w:hint="eastAsia" w:ascii="仿宋_GB2312" w:hAnsi="仿宋" w:eastAsia="仿宋_GB2312"/>
                <w:color w:val="000000"/>
                <w:spacing w:val="-14"/>
                <w:szCs w:val="21"/>
              </w:rPr>
            </w:pPr>
          </w:p>
        </w:tc>
        <w:tc>
          <w:tcPr>
            <w:tcW w:w="1624"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w:t>
            </w:r>
          </w:p>
        </w:tc>
        <w:tc>
          <w:tcPr>
            <w:tcW w:w="3044"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020101   经济学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020102   经济统计学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020201K  财政学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020301K  金融学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020303   保险学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020304   投资学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020401   国际经济与贸易</w:t>
            </w: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520605</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报关与国际货运</w:t>
            </w:r>
          </w:p>
        </w:tc>
        <w:tc>
          <w:tcPr>
            <w:tcW w:w="1624"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620101</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财政</w:t>
            </w:r>
          </w:p>
        </w:tc>
        <w:tc>
          <w:tcPr>
            <w:tcW w:w="162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620102</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税务</w:t>
            </w:r>
          </w:p>
        </w:tc>
        <w:tc>
          <w:tcPr>
            <w:tcW w:w="162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620103</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金融管理与实务</w:t>
            </w:r>
          </w:p>
        </w:tc>
        <w:tc>
          <w:tcPr>
            <w:tcW w:w="162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620104</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国际金融</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620105</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金融与证券</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620106</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金融保险</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620107</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保险实务</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620109</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资产评估与管理</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620110</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证券投资与管理</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620111</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投资与理财</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620201</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财务管理</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620203</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会计</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620204</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会计电算化</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620301</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经济管理</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bCs/>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620302</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经济信息管理</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620303</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国际经济与贸易</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620304</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国际贸易实务</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620305</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国际商务</w:t>
            </w:r>
          </w:p>
        </w:tc>
        <w:tc>
          <w:tcPr>
            <w:tcW w:w="1624"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w:t>
            </w:r>
          </w:p>
        </w:tc>
        <w:tc>
          <w:tcPr>
            <w:tcW w:w="3044"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030101K  法学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030102T  知识产权</w:t>
            </w: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690303</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安全防范技术</w:t>
            </w:r>
          </w:p>
        </w:tc>
        <w:tc>
          <w:tcPr>
            <w:tcW w:w="1624"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法学基础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690101</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司法助理</w:t>
            </w:r>
          </w:p>
        </w:tc>
        <w:tc>
          <w:tcPr>
            <w:tcW w:w="162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650312</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知识产权管理</w:t>
            </w:r>
          </w:p>
        </w:tc>
        <w:tc>
          <w:tcPr>
            <w:tcW w:w="162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9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4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61"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690102</w:t>
            </w:r>
          </w:p>
        </w:tc>
        <w:tc>
          <w:tcPr>
            <w:tcW w:w="259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法律文秘</w:t>
            </w:r>
          </w:p>
        </w:tc>
        <w:tc>
          <w:tcPr>
            <w:tcW w:w="1624"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bl>
    <w:p>
      <w:pPr>
        <w:tabs>
          <w:tab w:val="left" w:pos="588"/>
          <w:tab w:val="left" w:pos="3612"/>
          <w:tab w:val="left" w:pos="4768"/>
          <w:tab w:val="left" w:pos="7352"/>
        </w:tabs>
        <w:adjustRightInd w:val="0"/>
        <w:snapToGrid w:val="0"/>
        <w:spacing w:line="260" w:lineRule="exact"/>
        <w:rPr>
          <w:rFonts w:hint="eastAsia" w:ascii="仿宋_GB2312" w:hAnsi="仿宋" w:eastAsia="仿宋_GB2312"/>
          <w:color w:val="000000"/>
          <w:spacing w:val="-14"/>
          <w:szCs w:val="21"/>
        </w:rPr>
      </w:pPr>
    </w:p>
    <w:tbl>
      <w:tblPr>
        <w:tblStyle w:val="6"/>
        <w:tblW w:w="901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3065"/>
        <w:gridCol w:w="1157"/>
        <w:gridCol w:w="2546"/>
        <w:gridCol w:w="7"/>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030101K  法学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030102T  知识产权</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690103</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司法警务</w:t>
            </w:r>
          </w:p>
        </w:tc>
        <w:tc>
          <w:tcPr>
            <w:tcW w:w="165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法学基础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690104</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法律事务</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690105</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书记官</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690107</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检察事务</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690201</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刑事执行</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690302</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司法鉴定技术</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690304</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司法信息技术</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690311</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职务犯罪预防与控制</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680103</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安全保卫</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680105</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治安管理</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680106</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交通管理</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680107</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警察管理</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680108</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公共安全管理</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680109</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信息网络安全监察</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680201</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警察指挥与战术</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680101</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侦查</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680301</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刑事技术</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690301</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刑事侦查技术</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680102</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经济犯罪侦查</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680104</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警卫</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89"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w:t>
            </w:r>
          </w:p>
        </w:tc>
        <w:tc>
          <w:tcPr>
            <w:tcW w:w="3065"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030302  社会工作</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030503  思想政治教育</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650101</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社会工作</w:t>
            </w:r>
          </w:p>
        </w:tc>
        <w:tc>
          <w:tcPr>
            <w:tcW w:w="1652"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教育学</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650102</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社区管理与服务</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650302</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老年服务与管理</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660112</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文秘</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660212</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思想政治教育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2"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660219</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综合文科教育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w:t>
            </w:r>
          </w:p>
        </w:tc>
        <w:tc>
          <w:tcPr>
            <w:tcW w:w="3065"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040101  教育学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040104  教育技术学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040106  学前教育</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040107  小学教育</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650304</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心理咨询（教育）</w:t>
            </w:r>
          </w:p>
        </w:tc>
        <w:tc>
          <w:tcPr>
            <w:tcW w:w="165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教育学</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650309</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手语翻译</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660201</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语文教育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660202</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数学教育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660203</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英语教育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660204</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物理教育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660205</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化学教育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660206</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660207</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历史教育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660208</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地理教育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660209</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音乐教育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660210</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美术教育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660213</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初等教育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660214</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学前教育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660215</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现代教育技术</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660216</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特殊教育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660217</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儿童康复</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660219</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综合文科教育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660220</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综合理科教育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660221</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660225</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早期教育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660242</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艺术教育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660243</w:t>
            </w:r>
          </w:p>
        </w:tc>
        <w:tc>
          <w:tcPr>
            <w:tcW w:w="2553" w:type="dxa"/>
            <w:gridSpan w:val="2"/>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科学教育</w:t>
            </w:r>
          </w:p>
        </w:tc>
        <w:tc>
          <w:tcPr>
            <w:tcW w:w="165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w:t>
            </w:r>
          </w:p>
        </w:tc>
        <w:tc>
          <w:tcPr>
            <w:tcW w:w="3065"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040201  体育教育</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textAlignment w:val="top"/>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660211</w:t>
            </w:r>
          </w:p>
        </w:tc>
        <w:tc>
          <w:tcPr>
            <w:tcW w:w="2546" w:type="dxa"/>
            <w:vAlign w:val="center"/>
          </w:tcPr>
          <w:p>
            <w:pPr>
              <w:keepNext w:val="0"/>
              <w:keepLines w:val="0"/>
              <w:suppressLineNumbers w:val="0"/>
              <w:adjustRightInd w:val="0"/>
              <w:snapToGrid w:val="0"/>
              <w:spacing w:before="0" w:beforeAutospacing="0" w:after="0" w:afterAutospacing="0" w:line="260" w:lineRule="exact"/>
              <w:ind w:left="0" w:right="0"/>
              <w:textAlignment w:val="top"/>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体育教育</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体育专业</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太极拳</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运动训练</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660308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eastAsia="仿宋_GB2312"/>
                <w:color w:val="000000"/>
                <w:spacing w:val="-14"/>
              </w:rPr>
              <w:fldChar w:fldCharType="begin"/>
            </w:r>
            <w:r>
              <w:rPr>
                <w:rFonts w:hint="eastAsia" w:ascii="仿宋_GB2312" w:eastAsia="仿宋_GB2312"/>
                <w:color w:val="000000"/>
                <w:spacing w:val="-14"/>
              </w:rPr>
              <w:instrText xml:space="preserve"> HYPERLINK "http://219.142.50.80:9001/tech/Province/verify.jsp?id=10612" </w:instrText>
            </w:r>
            <w:r>
              <w:rPr>
                <w:rFonts w:hint="eastAsia" w:ascii="仿宋_GB2312" w:eastAsia="仿宋_GB2312"/>
                <w:color w:val="000000"/>
                <w:spacing w:val="-14"/>
              </w:rPr>
              <w:fldChar w:fldCharType="separate"/>
            </w:r>
            <w:r>
              <w:rPr>
                <w:rFonts w:hint="eastAsia" w:ascii="仿宋_GB2312" w:hAnsi="仿宋" w:eastAsia="仿宋_GB2312"/>
                <w:color w:val="000000"/>
                <w:spacing w:val="-14"/>
                <w:szCs w:val="21"/>
              </w:rPr>
              <w:t>武术</w:t>
            </w:r>
            <w:r>
              <w:rPr>
                <w:rFonts w:hint="eastAsia" w:ascii="仿宋_GB2312" w:hAnsi="仿宋" w:eastAsia="仿宋_GB2312"/>
                <w:color w:val="000000"/>
                <w:spacing w:val="-14"/>
                <w:szCs w:val="21"/>
              </w:rPr>
              <w:fldChar w:fldCharType="end"/>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武术艺术表演</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w:t>
            </w:r>
          </w:p>
        </w:tc>
        <w:tc>
          <w:tcPr>
            <w:tcW w:w="3065"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040203  社会体育</w:t>
            </w:r>
            <w:r>
              <w:rPr>
                <w:rFonts w:hint="eastAsia" w:ascii="仿宋_GB2312" w:eastAsia="仿宋_GB2312"/>
                <w:color w:val="000000"/>
                <w:spacing w:val="-14"/>
                <w:kern w:val="0"/>
                <w:sz w:val="22"/>
                <w:szCs w:val="22"/>
              </w:rPr>
              <w:t>指导与管理</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社会体育</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体育专业</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体育保健</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660305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体育服务与管理</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社区康复</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7</w:t>
            </w:r>
          </w:p>
        </w:tc>
        <w:tc>
          <w:tcPr>
            <w:tcW w:w="3065"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050101  汉语言文学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050103  汉语国际教育</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050107T 秘书学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手语翻译</w:t>
            </w:r>
          </w:p>
        </w:tc>
        <w:tc>
          <w:tcPr>
            <w:tcW w:w="1659" w:type="dxa"/>
            <w:gridSpan w:val="2"/>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汉语</w:t>
            </w:r>
          </w:p>
        </w:tc>
        <w:tc>
          <w:tcPr>
            <w:tcW w:w="1659" w:type="dxa"/>
            <w:gridSpan w:val="2"/>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文秘</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语文教育</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初等教育</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特殊教育</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综合文科教育</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新闻采编与制作</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法律文秘</w:t>
            </w:r>
          </w:p>
        </w:tc>
        <w:tc>
          <w:tcPr>
            <w:tcW w:w="1659" w:type="dxa"/>
            <w:gridSpan w:val="2"/>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8</w:t>
            </w:r>
          </w:p>
        </w:tc>
        <w:tc>
          <w:tcPr>
            <w:tcW w:w="3065"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050201  英语</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050262  商务英语</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应用英语</w:t>
            </w:r>
          </w:p>
        </w:tc>
        <w:tc>
          <w:tcPr>
            <w:tcW w:w="1659" w:type="dxa"/>
            <w:gridSpan w:val="2"/>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大学语文、专业</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商务英语</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旅游英语</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英语教育</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9</w:t>
            </w:r>
          </w:p>
        </w:tc>
        <w:tc>
          <w:tcPr>
            <w:tcW w:w="3065"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050207  日语</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应用日语</w:t>
            </w:r>
          </w:p>
        </w:tc>
        <w:tc>
          <w:tcPr>
            <w:tcW w:w="1659" w:type="dxa"/>
            <w:gridSpan w:val="2"/>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商务日语</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旅游日语</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w:t>
            </w:r>
          </w:p>
        </w:tc>
        <w:tc>
          <w:tcPr>
            <w:tcW w:w="3065"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 xml:space="preserve">050301  新闻学 </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050302  广播电视学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130304  戏剧影视文学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130305  广播电视编导</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130309  播音与主持艺术</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610405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出版与发行</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空中乘务</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汉语</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文秘</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语文教育</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影视表演</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编导</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广播电视技术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摄影摄像技术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主持与播音</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新闻采编与制作</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电视节目制作</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11</w:t>
            </w:r>
          </w:p>
        </w:tc>
        <w:tc>
          <w:tcPr>
            <w:tcW w:w="3065"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050303  广告学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610405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出版与发行</w:t>
            </w:r>
          </w:p>
        </w:tc>
        <w:tc>
          <w:tcPr>
            <w:tcW w:w="1659" w:type="dxa"/>
            <w:gridSpan w:val="2"/>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美术专业</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670116（豫）</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广告与会展</w:t>
            </w:r>
          </w:p>
        </w:tc>
        <w:tc>
          <w:tcPr>
            <w:tcW w:w="1659" w:type="dxa"/>
            <w:gridSpan w:val="2"/>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广告设计与制作</w:t>
            </w:r>
          </w:p>
        </w:tc>
        <w:tc>
          <w:tcPr>
            <w:tcW w:w="1659" w:type="dxa"/>
            <w:gridSpan w:val="2"/>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摄影摄像技术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影视多媒体技术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影视广告</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电视节目制作</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060101  历史学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历史教育</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教育学</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综合文科教育</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070101  数学与应用数学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070102  信息与计算科学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数学教育</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教育学</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初等教育</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14</w:t>
            </w:r>
          </w:p>
        </w:tc>
        <w:tc>
          <w:tcPr>
            <w:tcW w:w="3065" w:type="dxa"/>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070201  物理学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070202  应用物理学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物理教育</w:t>
            </w:r>
          </w:p>
        </w:tc>
        <w:tc>
          <w:tcPr>
            <w:tcW w:w="165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教育学</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15</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070301  化学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化学教育</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教育学</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应用化工技术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有机化工生产技术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工业分析与检验</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电厂化学</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16</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071001  生物科学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071002  生物技术</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082705  酿酒工程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生物教育</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教育学</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食品营养与检测</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生物技术及应用</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生物化工工艺</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微生物技术及应用</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食品生物技术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医学生物技术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食品加工及管理</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610313（豫）</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酿酒技术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医学营养</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17</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071101  心理学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071102  应用心理学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心理咨询</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教育学</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初等教育</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660222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应用心理学</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18</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070501  地理科学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070504  地理信息科学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081401  地质工程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070502  自然地理与资源环境</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070503  人文地理与城乡规划</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 xml:space="preserve">081501  采矿工程 </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区域地质调查及矿产普查</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地球物理勘查技术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540251（豫）</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岩土工程技术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煤矿开采技术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540306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矿井建设</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540307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矿山机电</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540308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矿井通风与安全</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540407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石油工程技术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540110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宝玉石鉴定与加工技术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540504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煤炭深加工与利用</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工程地质勘查</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水文与工程地质</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基础工程技术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19</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080203  材料成型及控制工程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080205  工业设计</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080406  无机非金属材料工程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080407  高分子材料与工程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金属材料与热处理技术</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冶金技术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高分子材料应用技术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复合材料加工与应用技术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材料工程技术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建筑装饰材料及检测</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磨料磨具制造</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高分子材料加工技术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化纤生产技术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模具设计与制造</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材料成型与控制技术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焊接技术及自动化</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580150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电线电缆制造技术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计算机辅助设计与制造</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20</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080202  机械设计制造及其</w:t>
            </w:r>
          </w:p>
          <w:p>
            <w:pPr>
              <w:keepNext w:val="0"/>
              <w:keepLines w:val="0"/>
              <w:suppressLineNumbers w:val="0"/>
              <w:adjustRightInd w:val="0"/>
              <w:snapToGrid w:val="0"/>
              <w:spacing w:before="0" w:beforeAutospacing="0" w:after="0" w:afterAutospacing="0" w:line="260" w:lineRule="exact"/>
              <w:ind w:left="0" w:right="0" w:firstLine="811" w:firstLineChars="446"/>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自动化</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080204 机械电子工程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航空机电设备维修</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航空电子设备维修</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520405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轮机工程技术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化工设备与机械</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机械设计与制造</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机械制造与自动化</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数控技术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电机与电器</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580159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起重运输机械设计与制作</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模具设计与制造</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计算机辅助设计与制造</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精密机械技术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580113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left"/>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光电制造技术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580150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电线电缆制造技术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580159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起重运输机械设计与制造</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机电一体化技术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580214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电梯工程技术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机电设备维修与管理</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电气自动化技术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生产过程自动化技术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计算机控制技术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食品机械与管理</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610402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印刷技术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610403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印刷图文信息处理</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610404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印刷设备及工艺</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540307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矿山机电</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540308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矿井通风与安全</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汽车运用技术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工程机械运用与维护</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工业设计</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widowControl/>
              <w:suppressLineNumbers w:val="0"/>
              <w:snapToGrid w:val="0"/>
              <w:spacing w:before="0" w:beforeAutospacing="0" w:after="0" w:afterAutospacing="0"/>
              <w:ind w:left="0" w:right="0"/>
              <w:jc w:val="center"/>
              <w:rPr>
                <w:rFonts w:hint="eastAsia" w:ascii="仿宋_GB2312" w:eastAsia="仿宋_GB2312"/>
                <w:color w:val="000000"/>
                <w:spacing w:val="-14"/>
                <w:kern w:val="0"/>
                <w:szCs w:val="21"/>
              </w:rPr>
            </w:pPr>
            <w:r>
              <w:rPr>
                <w:rFonts w:hint="eastAsia" w:ascii="仿宋_GB2312" w:eastAsia="仿宋_GB2312"/>
                <w:color w:val="000000"/>
                <w:spacing w:val="-14"/>
                <w:kern w:val="0"/>
                <w:szCs w:val="21"/>
              </w:rPr>
              <w:t>580131</w:t>
            </w:r>
          </w:p>
        </w:tc>
        <w:tc>
          <w:tcPr>
            <w:tcW w:w="2546" w:type="dxa"/>
            <w:tcMar>
              <w:top w:w="15" w:type="dxa"/>
              <w:left w:w="15" w:type="dxa"/>
              <w:bottom w:w="0" w:type="dxa"/>
              <w:right w:w="15" w:type="dxa"/>
            </w:tcMar>
            <w:vAlign w:val="center"/>
          </w:tcPr>
          <w:p>
            <w:pPr>
              <w:keepNext w:val="0"/>
              <w:keepLines w:val="0"/>
              <w:widowControl/>
              <w:suppressLineNumbers w:val="0"/>
              <w:snapToGrid w:val="0"/>
              <w:spacing w:before="0" w:beforeAutospacing="0" w:after="0" w:afterAutospacing="0"/>
              <w:ind w:left="0" w:right="0"/>
              <w:jc w:val="left"/>
              <w:rPr>
                <w:rFonts w:hint="eastAsia" w:ascii="仿宋_GB2312" w:hAnsi="宋体" w:eastAsia="仿宋_GB2312" w:cs="宋体"/>
                <w:color w:val="000000"/>
                <w:spacing w:val="-14"/>
                <w:kern w:val="0"/>
                <w:szCs w:val="21"/>
              </w:rPr>
            </w:pPr>
            <w:r>
              <w:rPr>
                <w:rFonts w:hint="eastAsia" w:ascii="仿宋_GB2312" w:hAnsi="宋体" w:eastAsia="仿宋_GB2312" w:cs="宋体"/>
                <w:color w:val="000000"/>
                <w:spacing w:val="-14"/>
                <w:kern w:val="0"/>
                <w:szCs w:val="21"/>
              </w:rPr>
              <w:t>产品质量控制及生产管理</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21</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080207   车辆工程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080208   汽车服务工程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汽车运用技术</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汽车制造与装配技术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汽车检测与维修技术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汽车电子技术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汽车改装技术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汽车技术服务与营销</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580414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汽车定损与评估</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汽车整形技术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22</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080301  测控技术与仪器</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机械设计与制造</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机械制造与自动化</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数控技术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电机与电器</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机电一体化技术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电气自动化技术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生产过程自动化技术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计算机控制技术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eastAsia="仿宋_GB2312"/>
                <w:color w:val="000000"/>
                <w:spacing w:val="-14"/>
              </w:rPr>
              <w:fldChar w:fldCharType="begin"/>
            </w:r>
            <w:r>
              <w:rPr>
                <w:rFonts w:hint="eastAsia" w:ascii="仿宋_GB2312" w:eastAsia="仿宋_GB2312"/>
                <w:color w:val="000000"/>
                <w:spacing w:val="-14"/>
              </w:rPr>
              <w:instrText xml:space="preserve"> HYPERLINK "http://www.eol.cn/zyjs_2924/20071106/t20071106_263601.shtml" \t "_blank" </w:instrText>
            </w:r>
            <w:r>
              <w:rPr>
                <w:rFonts w:hint="eastAsia" w:ascii="仿宋_GB2312" w:eastAsia="仿宋_GB2312"/>
                <w:color w:val="000000"/>
                <w:spacing w:val="-14"/>
              </w:rPr>
              <w:fldChar w:fldCharType="separate"/>
            </w:r>
            <w:r>
              <w:rPr>
                <w:rFonts w:hint="eastAsia" w:ascii="仿宋_GB2312" w:hAnsi="仿宋" w:eastAsia="仿宋_GB2312"/>
                <w:color w:val="000000"/>
                <w:spacing w:val="-14"/>
                <w:szCs w:val="21"/>
              </w:rPr>
              <w:t>检测技术及应用</w:t>
            </w:r>
            <w:r>
              <w:rPr>
                <w:rFonts w:hint="eastAsia" w:ascii="仿宋_GB2312" w:hAnsi="仿宋" w:eastAsia="仿宋_GB2312"/>
                <w:color w:val="000000"/>
                <w:spacing w:val="-14"/>
                <w:szCs w:val="21"/>
              </w:rPr>
              <w:fldChar w:fldCharType="end"/>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机电设备维修与管理</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23</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080601   电气工程及其自动化</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080701   电子信息工程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080702  电子科学与技术</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080705   光电信息科学与工程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080714T  电子信息科学与技术</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080801   自动化</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航空机电设备维修</w:t>
            </w:r>
          </w:p>
        </w:tc>
        <w:tc>
          <w:tcPr>
            <w:tcW w:w="1659" w:type="dxa"/>
            <w:gridSpan w:val="2"/>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航空电子设备维修</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发电厂及电力系统</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电厂设备运行与维护</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高压输配电线路施工运行与维护</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电厂热能动力装置</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火电厂集控运行</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供用电技术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电力系统继电保护与自动化</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农村电气化技术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电厂化学</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eastAsia="仿宋_GB2312"/>
                <w:color w:val="000000"/>
                <w:spacing w:val="-14"/>
                <w:kern w:val="0"/>
                <w:szCs w:val="21"/>
              </w:rPr>
              <w:t>550312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宋体" w:eastAsia="仿宋_GB2312" w:cs="宋体"/>
                <w:color w:val="000000"/>
                <w:spacing w:val="-14"/>
                <w:kern w:val="0"/>
                <w:szCs w:val="21"/>
              </w:rPr>
              <w:t>输变电工程技术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560403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建筑电气工程技术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560404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楼宇智能化工程技术</w:t>
            </w:r>
          </w:p>
        </w:tc>
        <w:tc>
          <w:tcPr>
            <w:tcW w:w="1659" w:type="dxa"/>
            <w:gridSpan w:val="2"/>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bl>
    <w:p>
      <w:pPr>
        <w:tabs>
          <w:tab w:val="left" w:pos="590"/>
          <w:tab w:val="left" w:pos="3647"/>
          <w:tab w:val="left" w:pos="4818"/>
          <w:tab w:val="left" w:pos="7362"/>
        </w:tabs>
        <w:adjustRightInd w:val="0"/>
        <w:snapToGrid w:val="0"/>
        <w:spacing w:line="260" w:lineRule="exact"/>
        <w:ind w:left="2"/>
        <w:jc w:val="left"/>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p>
    <w:tbl>
      <w:tblPr>
        <w:tblStyle w:val="6"/>
        <w:tblW w:w="901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3065"/>
        <w:gridCol w:w="1157"/>
        <w:gridCol w:w="254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23</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080601   电气工程及其自动化</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080701   电子信息工程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080702   电子科学与技术</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080705   光电信息科学与工程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080714T  电子信息科学与技术</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080801   自动化</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水电站动力设备与管理</w:t>
            </w:r>
          </w:p>
        </w:tc>
        <w:tc>
          <w:tcPr>
            <w:tcW w:w="165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电机与电器</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精密机械技术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580113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光电制造技术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580150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电线电缆制造技术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机电一体化技术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电气自动化技术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生产过程自动化技术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电力系统自动化技术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计算机控制技术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检测技术及应用</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理化测试及质检技术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580214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电梯工程技术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机电设备维修与管理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数控设备应用与维护</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自动化生产设备应用</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医用电子仪器与维护</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计算机应用技术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计算机网络技术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590129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物联网应用技术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软件技术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电子信息工程技术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应用电子技术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电子测量技术与仪器</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电子仪器仪表与维修</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电子设备与运行管理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电子声像技术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电子工艺与管理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信息安全技术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微电子技术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590214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光电子技术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590219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电子产品质量检测</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bl>
    <w:p>
      <w:pPr>
        <w:tabs>
          <w:tab w:val="left" w:pos="590"/>
          <w:tab w:val="left" w:pos="3647"/>
          <w:tab w:val="left" w:pos="4818"/>
          <w:tab w:val="left" w:pos="7362"/>
        </w:tabs>
        <w:adjustRightInd w:val="0"/>
        <w:snapToGrid w:val="0"/>
        <w:spacing w:line="260" w:lineRule="exact"/>
        <w:ind w:left="2"/>
        <w:jc w:val="left"/>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p>
    <w:tbl>
      <w:tblPr>
        <w:tblStyle w:val="6"/>
        <w:tblW w:w="901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3065"/>
        <w:gridCol w:w="1157"/>
        <w:gridCol w:w="254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24</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080601   电气工程及其自动化</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080701   电子信息工程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080702   电子科学与技术</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080705   光电信息科学与工程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080714T  电子信息科学与技术</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080801   自动化</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通信技术</w:t>
            </w:r>
          </w:p>
        </w:tc>
        <w:tc>
          <w:tcPr>
            <w:tcW w:w="165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汽车运用技术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汽车电子技术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广播电视技术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商检技术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25</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080703  通信工程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080706  信息工程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080901  计算机科学与技术</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080902  软件工程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080903  网络工程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080905  物联网工程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080906  数字媒体技术</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080802T 轨道交通信号与控制</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铁道通信信号</w:t>
            </w:r>
          </w:p>
        </w:tc>
        <w:tc>
          <w:tcPr>
            <w:tcW w:w="165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通信技术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移动通信技术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计算机通信</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590305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通信网络与设备</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590357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移动互联网应用技术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计算机控制技术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计算机应用技术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计算机网络技术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590125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软件外包服务</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计算机多媒体技术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计算机系统维护</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计算机信息管理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网络系统管理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软件技术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图形图像制作</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动漫设计与制作</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590121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嵌入式技术与应用</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590129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物联网应用技术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电子信息工程技术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应用电子技术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信息安全技术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590222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数字媒体技术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590234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移动互联应用技术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590350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通信工程设计与管理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590357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移动互联网应用技术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610402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印刷技术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数学教育</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660221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计算机教育</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26</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081001  土木工程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081002  建筑环境与能源应用工程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081003  给排水科学与工程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082802   城乡规划</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081005T  城市地下空间工程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540251（豫）</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岩土工程技术</w:t>
            </w:r>
          </w:p>
        </w:tc>
        <w:tc>
          <w:tcPr>
            <w:tcW w:w="165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地籍测绘与土地管理信息技术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测绘与地理信息技术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建筑设计技术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建筑装饰工程技术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园林工程技术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城镇规划</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560402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供热通风与空调工程技术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560403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建筑电气工程技术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560404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楼宇智能化工程技术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560601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市政工程技术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建筑装饰材料及检测</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550208(豫)</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新能源应用技术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建筑工程质量与安全技术管理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560602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城市燃气工程技术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560605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消防工程技术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建筑工程管理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工程造价</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工程监理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560401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建筑设备工程技术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地下工程与隧道工程技术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基础工程技术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高等级公路维护与管理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公路监理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道路桥梁工程技术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520115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公路工程检测技术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铁道工程技术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城市轨道交通工程技术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27</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081001  土木工程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081002  建筑环境与能源应用工程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081003  给排水科学与工程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082802  城乡规划</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081006T 道路桥梁与渡河工程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050704  地理信息科学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081101  水利水电工程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工程测量技术</w:t>
            </w:r>
          </w:p>
        </w:tc>
        <w:tc>
          <w:tcPr>
            <w:tcW w:w="165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工程测量与监理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地理信息系统与地图制图技术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地籍测绘与土地管理信息技术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摄影测量与遥感技术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制冷与冷藏技术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水文与水资源</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水利工程</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水利工程施工技术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水利水电建筑工程</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城市水利</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水利工程监理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570213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水利工程实验与检测技术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570214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水利水电工程造价管理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560603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给排水工程技术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安全技术管理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28</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081006T  道路桥梁与渡河工程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公路监理</w:t>
            </w:r>
          </w:p>
        </w:tc>
        <w:tc>
          <w:tcPr>
            <w:tcW w:w="165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道路桥梁工程技术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520115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公路工程检测技术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城市轨道交通工程技术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540251（豫）</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岩土工程技术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地下工程与隧道工程技术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560601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市政工程技术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29</w:t>
            </w:r>
          </w:p>
        </w:tc>
        <w:tc>
          <w:tcPr>
            <w:tcW w:w="3065"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081101  水利水电工程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540251（豫）</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岩土工程技术</w:t>
            </w:r>
          </w:p>
        </w:tc>
        <w:tc>
          <w:tcPr>
            <w:tcW w:w="165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基础工程技术</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工程监理</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5"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水文与水资源</w:t>
            </w:r>
          </w:p>
        </w:tc>
        <w:tc>
          <w:tcPr>
            <w:tcW w:w="165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bl>
    <w:p>
      <w:pPr>
        <w:tabs>
          <w:tab w:val="left" w:pos="590"/>
          <w:tab w:val="left" w:pos="3647"/>
          <w:tab w:val="left" w:pos="4818"/>
          <w:tab w:val="left" w:pos="7362"/>
        </w:tabs>
        <w:adjustRightInd w:val="0"/>
        <w:snapToGrid w:val="0"/>
        <w:spacing w:line="260" w:lineRule="exact"/>
        <w:ind w:left="2"/>
        <w:jc w:val="left"/>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p>
    <w:tbl>
      <w:tblPr>
        <w:tblStyle w:val="6"/>
        <w:tblW w:w="901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3059"/>
        <w:gridCol w:w="1157"/>
        <w:gridCol w:w="2546"/>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30</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081101  水利水电工程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水政水资源管理</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水利工程</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水利工程监理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570214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水利水电工程造价管理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安全技术管理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水文与工程地质</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水利工程施工技术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水利水电建筑工程</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灌溉与排水技术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城市水利</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水利水电工程管理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水务管理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570213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水利工程实验与检测技术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水电站动力设备与管理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570401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水土保持</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31</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081201  测绘工程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540251（豫）</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岩土工程技术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工程测量技术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摄影测量与遥感技术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地理信息系统与地图制图技术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矿山测量</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区域地质调查及矿产普查</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地球物理勘查技术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地籍测绘与土地管理信息技术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公路监理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520115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公路工程检测技术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城市轨道交通工程技术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建筑工程管理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水利水电建筑工程</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水务管理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32</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081601  纺织工程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现代纺织技术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针织技术与针织服装</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服装设计</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纺织品装饰艺术设计</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新型纺织机电技术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纺织品检验与贸易</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纺织品设计</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服装工艺技术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610215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服装营销与管理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33</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081801  交通运输</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081802  交通工程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公路运输与管理</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高等级公路维护与管理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路政管理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汽车运用技术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交通安全与智能控制</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城市交通运输</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飞行技术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公路监理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道路桥梁工程技术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工程机械控制技术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工程机械运用与维护</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520115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公路工程检测技术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高速铁道技术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电气化铁道技术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铁道车辆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铁道机车车辆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铁道通信信号</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铁道交通运营管理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宋体" w:eastAsia="仿宋_GB2312" w:cs="宋体"/>
                <w:color w:val="000000"/>
                <w:spacing w:val="-14"/>
                <w:kern w:val="0"/>
                <w:szCs w:val="21"/>
              </w:rPr>
              <w:t>铁道运输经济</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520219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高速铁路动车乘务</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城市轨道交通车辆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bl>
    <w:p>
      <w:pPr>
        <w:tabs>
          <w:tab w:val="left" w:pos="590"/>
          <w:tab w:val="left" w:pos="3647"/>
          <w:tab w:val="left" w:pos="4818"/>
          <w:tab w:val="left" w:pos="7362"/>
        </w:tabs>
        <w:adjustRightInd w:val="0"/>
        <w:snapToGrid w:val="0"/>
        <w:spacing w:line="260" w:lineRule="exact"/>
        <w:ind w:left="2"/>
        <w:jc w:val="left"/>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p>
    <w:tbl>
      <w:tblPr>
        <w:tblStyle w:val="6"/>
        <w:tblW w:w="901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3059"/>
        <w:gridCol w:w="1157"/>
        <w:gridCol w:w="2546"/>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33</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081801  交通运输</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081802  交通工程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城市轨道交通控制</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城市轨道交通工程技术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城市轨道交通运营管理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520401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航海技术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汽车检测与维修技术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汽车技术服务与营销</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民航商务</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34</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082502  环境工程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082901  安全工程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071004  生态学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环境监测与治理技术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环境监测与评价</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农业环境保护技术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资源环境与城市管理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600105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城市检测与工程技术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水环境监测与保护</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600107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城市水净化技术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工业环保与安全技术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救援技术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安全技术管理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生物化工工艺</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应用化工技术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有机化工生产技术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工业分析与检验</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化工设备与机械</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540308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矿井通风与安全</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地籍测绘与土地管理信息技术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电厂化学</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560603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给排水工程技术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35</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070302  应用化学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080401  材料科学与工程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080403  材料化学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080407  高分子材料与工程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081301  化学工程与工艺</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生化制药技术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应用化工技术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有机化工生产技术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化纤生产技术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精细化学品生产技术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工业分析与检验</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化工设备维修技术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530211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化工设备与机械</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生物化工工艺</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540504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煤炭深加工与利用</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冶金技术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高分子材料应用技术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复合材料加工与应用技术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550105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材料工程技术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550311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电厂化学</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580208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理化测试及质检技术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环境监测与治理技术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染整技术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农产品质量检测</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36</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082701  食品科学与工程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082702  食品质量与安全</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农产品质量检测</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食品加工技术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食品营养与检测</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食品贮运与营销</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食品机械与管理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食品生物技术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农畜特产品加工</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粮食工程</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食品加工及管理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610312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食品检测及管理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烹饪工艺与营养</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生物技术及应用</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生物化工工艺</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 xml:space="preserve">医学营养 </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37</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082801  建筑学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建筑设计技术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建筑装饰工程技术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室内设计技术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城镇规划</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590130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建筑可视化设计与制作</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园林设计技术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环境艺术设计</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38</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083001  生物工程</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农产品质量检测</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510114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绿色食品生产与检验</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生物技术及应用</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生物化工工艺</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微生物技术及应用</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食品营养与检测</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610311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食品加工及管理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医学生物技术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生物教育</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39</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090101  农学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090102  园艺</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090103  植物保护</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090107T 茶学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090501  林学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090502  园林</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作物生产技术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茶叶生产加工技术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中草药栽培技术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植物保护</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农产品质量检测</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种子生产与经营</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观光农业</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园艺技术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510114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绿色食品生产与检验</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510130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药用植物栽培加工</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510504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林业经济信息管理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660137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茶文化</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设施农业技术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环境艺术设计</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bl>
    <w:p>
      <w:pPr>
        <w:tabs>
          <w:tab w:val="left" w:pos="590"/>
          <w:tab w:val="left" w:pos="3647"/>
          <w:tab w:val="left" w:pos="4818"/>
          <w:tab w:val="left" w:pos="7362"/>
        </w:tabs>
        <w:adjustRightInd w:val="0"/>
        <w:snapToGrid w:val="0"/>
        <w:spacing w:line="260" w:lineRule="exact"/>
        <w:ind w:left="2"/>
        <w:jc w:val="left"/>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r>
        <w:rPr>
          <w:rFonts w:hint="eastAsia" w:ascii="仿宋_GB2312" w:hAnsi="仿宋" w:eastAsia="仿宋_GB2312"/>
          <w:color w:val="000000"/>
          <w:spacing w:val="-14"/>
          <w:szCs w:val="21"/>
        </w:rPr>
        <w:tab/>
      </w:r>
    </w:p>
    <w:tbl>
      <w:tblPr>
        <w:tblStyle w:val="6"/>
        <w:tblW w:w="901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3059"/>
        <w:gridCol w:w="1157"/>
        <w:gridCol w:w="2546"/>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39</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090101  农学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090102  园艺</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090103  植物保护</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090107T 茶学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090501  林学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090502  园林</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园林工程技术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570401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水土保持</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林业技术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园林技术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510203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森林资源保护</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510204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野生植物资源开发与利用</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510207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森林生态旅游</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510213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城市园林</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生物技术及应用</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40</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090301  动物科学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090401  动物医学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090402  动物药学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090601  水产养殖学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510401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水产养殖技术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510402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水生动植物保护</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畜牧兽医</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畜牧</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饲料与动物营养</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特种动物养殖</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兽医</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兽医医药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510307</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动物防疫与检疫</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兽药生产与营销</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动物医学</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510316(豫)</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养禽与禽病防治</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510320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宠物养护与疫病防治</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510321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猪生产与疾病防制</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510323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宠物医学</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510352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草食动物生产与疫病防制</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510404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渔业综合技术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41</w:t>
            </w:r>
          </w:p>
        </w:tc>
        <w:tc>
          <w:tcPr>
            <w:tcW w:w="3059" w:type="dxa"/>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100201K  临床医学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临床医学</w:t>
            </w:r>
          </w:p>
        </w:tc>
        <w:tc>
          <w:tcPr>
            <w:tcW w:w="1665"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生理学、病理</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9"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42</w:t>
            </w:r>
          </w:p>
        </w:tc>
        <w:tc>
          <w:tcPr>
            <w:tcW w:w="3059" w:type="dxa"/>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100301K  口腔医学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口腔医学</w:t>
            </w:r>
          </w:p>
        </w:tc>
        <w:tc>
          <w:tcPr>
            <w:tcW w:w="1665"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生理学、病理</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43</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100501K  中医学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中医学</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中医基础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630109</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中医骨伤</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针灸推拿</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44</w:t>
            </w:r>
          </w:p>
        </w:tc>
        <w:tc>
          <w:tcPr>
            <w:tcW w:w="3059" w:type="dxa"/>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100502K  针灸推拿学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针灸推拿</w:t>
            </w:r>
          </w:p>
        </w:tc>
        <w:tc>
          <w:tcPr>
            <w:tcW w:w="1665"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中医基础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45</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101001  医学检验技术</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医学检验技术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生理学、病理</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630410</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卫生检验与检疫技术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630411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医疗仪器维修技术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46</w:t>
            </w:r>
          </w:p>
        </w:tc>
        <w:tc>
          <w:tcPr>
            <w:tcW w:w="3059" w:type="dxa"/>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101003  医学影像技术</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医学影像技术</w:t>
            </w:r>
          </w:p>
        </w:tc>
        <w:tc>
          <w:tcPr>
            <w:tcW w:w="1665"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生理学、病理</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47</w:t>
            </w:r>
          </w:p>
        </w:tc>
        <w:tc>
          <w:tcPr>
            <w:tcW w:w="3059" w:type="dxa"/>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101004  眼视光学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眼视光技术</w:t>
            </w:r>
          </w:p>
        </w:tc>
        <w:tc>
          <w:tcPr>
            <w:tcW w:w="1665"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生理学、病理</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48</w:t>
            </w:r>
          </w:p>
        </w:tc>
        <w:tc>
          <w:tcPr>
            <w:tcW w:w="3059" w:type="dxa"/>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101005  康复治疗学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康复治疗技术</w:t>
            </w:r>
          </w:p>
        </w:tc>
        <w:tc>
          <w:tcPr>
            <w:tcW w:w="1665"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生理学、病理</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49</w:t>
            </w:r>
          </w:p>
        </w:tc>
        <w:tc>
          <w:tcPr>
            <w:tcW w:w="3059" w:type="dxa"/>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101006  口腔医学技术</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630406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口腔医学技术</w:t>
            </w:r>
          </w:p>
        </w:tc>
        <w:tc>
          <w:tcPr>
            <w:tcW w:w="1665" w:type="dxa"/>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生理学、病理</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50</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101101  护理学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630201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护理</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生理学、病理</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630202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助产</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081302  制药工程</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082702  食品质量与安全</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100701  药学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100801  中药学</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生化制药技术</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生物制药技术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530303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化学制药技术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530304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中药制药技术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530305</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药物制剂技术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530401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食品药品监督管理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530403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药品经营与管理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630301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药学</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630302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中药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w:t>
            </w:r>
          </w:p>
        </w:tc>
        <w:tc>
          <w:tcPr>
            <w:tcW w:w="3059"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120102  信息管理与信息系统</w:t>
            </w: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510504</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林业经济信息管理</w:t>
            </w:r>
          </w:p>
        </w:tc>
        <w:tc>
          <w:tcPr>
            <w:tcW w:w="1665"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590101</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计算机应用技术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590102</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计算机网络技术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590103</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计算机多媒体技术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590106</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计算机信息管理</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9"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59"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7"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590108</w:t>
            </w:r>
          </w:p>
        </w:tc>
        <w:tc>
          <w:tcPr>
            <w:tcW w:w="254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软件技术</w:t>
            </w:r>
          </w:p>
        </w:tc>
        <w:tc>
          <w:tcPr>
            <w:tcW w:w="1665"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bl>
    <w:p>
      <w:pPr>
        <w:tabs>
          <w:tab w:val="left" w:pos="590"/>
          <w:tab w:val="left" w:pos="3647"/>
          <w:tab w:val="left" w:pos="4818"/>
          <w:tab w:val="left" w:pos="7362"/>
        </w:tabs>
        <w:adjustRightInd w:val="0"/>
        <w:snapToGrid w:val="0"/>
        <w:jc w:val="left"/>
        <w:rPr>
          <w:rFonts w:hint="eastAsia" w:ascii="仿宋_GB2312" w:hAnsi="仿宋" w:eastAsia="仿宋_GB2312"/>
          <w:color w:val="000000"/>
          <w:spacing w:val="-14"/>
          <w:sz w:val="2"/>
          <w:szCs w:val="2"/>
        </w:rPr>
      </w:pPr>
      <w:r>
        <w:rPr>
          <w:rFonts w:hint="eastAsia" w:ascii="仿宋_GB2312" w:hAnsi="仿宋" w:eastAsia="仿宋_GB2312"/>
          <w:color w:val="000000"/>
          <w:spacing w:val="-14"/>
          <w:sz w:val="2"/>
          <w:szCs w:val="2"/>
        </w:rPr>
        <w:tab/>
      </w:r>
      <w:r>
        <w:rPr>
          <w:rFonts w:hint="eastAsia" w:ascii="仿宋_GB2312" w:hAnsi="仿宋" w:eastAsia="仿宋_GB2312"/>
          <w:color w:val="000000"/>
          <w:spacing w:val="-14"/>
          <w:sz w:val="2"/>
          <w:szCs w:val="2"/>
        </w:rPr>
        <w:tab/>
      </w:r>
      <w:r>
        <w:rPr>
          <w:rFonts w:hint="eastAsia" w:ascii="仿宋_GB2312" w:hAnsi="仿宋" w:eastAsia="仿宋_GB2312"/>
          <w:color w:val="000000"/>
          <w:spacing w:val="-14"/>
          <w:sz w:val="2"/>
          <w:szCs w:val="2"/>
        </w:rPr>
        <w:tab/>
      </w:r>
      <w:r>
        <w:rPr>
          <w:rFonts w:hint="eastAsia" w:ascii="仿宋_GB2312" w:hAnsi="仿宋" w:eastAsia="仿宋_GB2312"/>
          <w:color w:val="000000"/>
          <w:spacing w:val="-14"/>
          <w:sz w:val="2"/>
          <w:szCs w:val="2"/>
        </w:rPr>
        <w:tab/>
      </w:r>
    </w:p>
    <w:tbl>
      <w:tblPr>
        <w:tblStyle w:val="6"/>
        <w:tblW w:w="8989"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3061"/>
        <w:gridCol w:w="1156"/>
        <w:gridCol w:w="2562"/>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120102  信息管理与信息系统</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590129</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物联网应用技术</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590208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信息安全技术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590357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移动互联网应用技术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630502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卫生信息管理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经济信息管理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电子商务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53</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120103  工程管理</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120105  工程造价</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520115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公路工程检测技术</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520303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城市轨道交通工程技术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eastAsia="仿宋_GB2312"/>
                <w:color w:val="000000"/>
                <w:spacing w:val="-14"/>
                <w:kern w:val="0"/>
                <w:szCs w:val="21"/>
              </w:rPr>
              <w:t>520304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城市轨道交通运营管理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工程测量技术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摄影测量与遥感技术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地理信息系统与地图制图技术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540606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地籍测绘与土地管理信息技术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建筑设计技术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560401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建筑设备工程技术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建筑工程管理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建筑经济管理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工程监理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建筑工程质量与安全技术管理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eastAsia="仿宋_GB2312"/>
                <w:color w:val="000000"/>
                <w:spacing w:val="-14"/>
                <w:kern w:val="0"/>
                <w:szCs w:val="21"/>
              </w:rPr>
              <w:t>560516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宋体" w:eastAsia="仿宋_GB2312" w:cs="宋体"/>
                <w:color w:val="000000"/>
                <w:spacing w:val="-14"/>
                <w:kern w:val="0"/>
                <w:szCs w:val="21"/>
              </w:rPr>
              <w:t>工程招标采购与投标管理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560502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工程造价</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560701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房地产经营与估价</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560703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物业设施管理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560702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560301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建筑工程技术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570104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水政水资源管理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水利水电建筑工程</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570210</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水利工程监理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54</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120201K  工商管理</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120202   市场营销</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120601   物流管理</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120101   管理科学</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520605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报关与国际货运</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580313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物流工程技术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经济信息管理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国际贸易实务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工商企业管理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工商行政管理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商务管理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连锁经营管理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市场营销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市场开发与营销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营销与策划</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医药营销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电子商务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商务经纪与代理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财务管理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620111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投资与理财</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物流管理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酒店管理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旅游管理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会展策划管理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640161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休闲服务与管理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510308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兽药生产与营销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560701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房地产经营与估价</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560702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580405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汽车技术服务与营销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590155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网络营销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650201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公共事务管理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650251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国际质量管理体系认证</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文化事业管理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55</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120203K  会计学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120204   财务管理</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071201   统计学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071202   应用统计学</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财政</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税务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620109</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资产评估与管理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620111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投资与理财</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会计电算化</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会计与统计核算</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会计与审计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审计实务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统计实务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财务管理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财务信息管理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国际经济与贸易</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电子商务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商务管理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连锁经营管理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690308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司法会计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120206  人力资源管理</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经济信息管理</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市场营销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市场开发与营销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电子商务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工商企业管理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商务管理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连锁经营管理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旅游管理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酒店管理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640161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休闲服务与管理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社会工作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社区管理与服务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650201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公共事务管理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650204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人力资源管理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文秘</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57</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120210 文化产业管理</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会展策划与管理</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640161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休闲服务与管理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广告与会展</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650312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知识产权管理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文化事业管理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文化市场经营与管理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120401  公共事业管理</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120402  行政管理</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120405  城市管理</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120209  物业管理</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510501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农业经济管理</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510502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农村行政管理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510504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林业信息经济管理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510599</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农村行政与经济管理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510505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渔业资源与渔政管理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510551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都市林业资源与林政管理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空中乘务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560702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经济信息管理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电子商务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物流管理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社会工作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社区管理与服务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公共关系</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商检技术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涉外事务管理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650201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公共事务管理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650203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行政管理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650205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劳动与社会保障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650206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国土资源管理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家政服务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650304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心理咨询</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文秘</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文物鉴定与修复</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680107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警察管理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9"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690104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法律事务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120502  档案学</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计算机应用技术</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计算机信息管理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网络系统管理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软件技术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590109</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图形图像制作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590125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软件外包服务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会计与统计核算</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620206</w:t>
            </w:r>
          </w:p>
        </w:tc>
        <w:tc>
          <w:tcPr>
            <w:tcW w:w="2562" w:type="dxa"/>
            <w:tcMar>
              <w:top w:w="15" w:type="dxa"/>
              <w:left w:w="15" w:type="dxa"/>
              <w:bottom w:w="0" w:type="dxa"/>
              <w:right w:w="15" w:type="dxa"/>
            </w:tcMar>
            <w:vAlign w:val="bottom"/>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会计与审计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经济信息管理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公共关系</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650108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涉外事务管理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650201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公共事务管理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文秘</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文物鉴定与修复</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bCs/>
                <w:color w:val="000000"/>
                <w:spacing w:val="-14"/>
                <w:szCs w:val="21"/>
              </w:rPr>
            </w:pPr>
            <w:r>
              <w:rPr>
                <w:rFonts w:hint="eastAsia" w:ascii="仿宋_GB2312" w:hAnsi="仿宋" w:eastAsia="仿宋_GB2312"/>
                <w:bCs/>
                <w:color w:val="000000"/>
                <w:spacing w:val="-14"/>
                <w:szCs w:val="21"/>
              </w:rPr>
              <w:t xml:space="preserve">660114 </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文化事业管理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31" w:leftChars="15"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690102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法律文秘</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60</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120801  电子商务</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520605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报关与国际货运</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计算机网络技术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计算机多媒体技术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590155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网络营销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电子商务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连锁经营管理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620505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物流管理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560702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物业管理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620302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经济信息管理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市场营销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620402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市场开发与营销</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会展策划与管理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w:t>
            </w:r>
          </w:p>
        </w:tc>
        <w:tc>
          <w:tcPr>
            <w:tcW w:w="3061"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120901K  旅游管理</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120902   酒店管理</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510207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森林生态旅游</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空中乘务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520504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航空服务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widowControl/>
              <w:suppressLineNumbers w:val="0"/>
              <w:snapToGrid w:val="0"/>
              <w:spacing w:before="0" w:beforeAutospacing="0" w:after="0" w:afterAutospacing="0"/>
              <w:ind w:left="0" w:right="0"/>
              <w:jc w:val="center"/>
              <w:rPr>
                <w:rFonts w:hint="eastAsia" w:ascii="仿宋_GB2312" w:eastAsia="仿宋_GB2312"/>
                <w:color w:val="000000"/>
                <w:spacing w:val="-14"/>
                <w:kern w:val="0"/>
                <w:szCs w:val="21"/>
              </w:rPr>
            </w:pPr>
            <w:r>
              <w:rPr>
                <w:rFonts w:hint="eastAsia" w:ascii="仿宋_GB2312" w:eastAsia="仿宋_GB2312"/>
                <w:color w:val="000000"/>
                <w:spacing w:val="-14"/>
                <w:kern w:val="0"/>
                <w:szCs w:val="21"/>
              </w:rPr>
              <w:t>520410</w:t>
            </w:r>
          </w:p>
        </w:tc>
        <w:tc>
          <w:tcPr>
            <w:tcW w:w="2562" w:type="dxa"/>
            <w:tcMar>
              <w:top w:w="15" w:type="dxa"/>
              <w:left w:w="15" w:type="dxa"/>
              <w:bottom w:w="0" w:type="dxa"/>
              <w:right w:w="15" w:type="dxa"/>
            </w:tcMar>
            <w:vAlign w:val="center"/>
          </w:tcPr>
          <w:p>
            <w:pPr>
              <w:keepNext w:val="0"/>
              <w:keepLines w:val="0"/>
              <w:widowControl/>
              <w:suppressLineNumbers w:val="0"/>
              <w:snapToGrid w:val="0"/>
              <w:spacing w:before="0" w:beforeAutospacing="0" w:after="0" w:afterAutospacing="0"/>
              <w:ind w:left="0" w:right="0"/>
              <w:jc w:val="left"/>
              <w:rPr>
                <w:rFonts w:hint="eastAsia" w:ascii="仿宋_GB2312" w:hAnsi="宋体" w:eastAsia="仿宋_GB2312" w:cs="宋体"/>
                <w:color w:val="000000"/>
                <w:spacing w:val="-14"/>
                <w:kern w:val="0"/>
                <w:szCs w:val="21"/>
              </w:rPr>
            </w:pPr>
            <w:r>
              <w:rPr>
                <w:rFonts w:hint="eastAsia" w:ascii="仿宋_GB2312" w:hAnsi="宋体" w:eastAsia="仿宋_GB2312" w:cs="宋体"/>
                <w:color w:val="000000"/>
                <w:spacing w:val="-14"/>
                <w:kern w:val="0"/>
                <w:szCs w:val="21"/>
              </w:rPr>
              <w:t>国际邮轮乘务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旅游管理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涉外旅游</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导游</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旅行社经营管理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景区开发与管理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酒店管理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640201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餐饮管理与服务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640202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烹饪工艺与营养</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640161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休闲服务与管理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应用俄语</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应用德语</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应用韩语</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660109</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旅游英语</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660114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文化事业管理</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660137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茶文化</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影视表演</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62</w:t>
            </w:r>
          </w:p>
        </w:tc>
        <w:tc>
          <w:tcPr>
            <w:tcW w:w="3061"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130201  音乐表演</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 xml:space="preserve">130202  音乐学 </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130206  舞蹈编导</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130301  表演</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660209</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音乐教育</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音乐专业</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表演艺术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音乐表演</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舞蹈表演</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影视表演</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5"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eastAsia="仿宋_GB2312"/>
                <w:color w:val="000000"/>
                <w:spacing w:val="-14"/>
                <w:kern w:val="0"/>
                <w:szCs w:val="21"/>
              </w:rPr>
              <w:t>670206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戏曲表演</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670211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钢琴调律</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63</w:t>
            </w:r>
          </w:p>
        </w:tc>
        <w:tc>
          <w:tcPr>
            <w:tcW w:w="3061" w:type="dxa"/>
            <w:vMerge w:val="restart"/>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130401   美术学</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130402   绘画</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130403   雕塑</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130404   摄影</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130502   视觉传达设计</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130503   环境设计</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130504   产品设计</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130505   服装与服饰设计</w:t>
            </w:r>
          </w:p>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130310   动画</w:t>
            </w: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660210</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美术教育</w:t>
            </w:r>
          </w:p>
        </w:tc>
        <w:tc>
          <w:tcPr>
            <w:tcW w:w="162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美术专业</w:t>
            </w:r>
          </w:p>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产品造型设计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视觉传达艺术设计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电脑艺术设计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人物形象设计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装潢艺术设计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670107</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装饰艺术设计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670108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雕塑艺术设计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旅游工艺品设计与制作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广告设计与制作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多媒体设计与制作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陶瓷艺术设计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670116（豫）</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陶瓷艺术设计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建筑设计技术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670118</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美术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670136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室内装饰设计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670204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服装表演</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服装设计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摄影摄像技术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影视多媒体技术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影视动画</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670306</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影视广告</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580109</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工业设计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590109</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图形图像制作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590117(豫)</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广告媒体开发</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590103</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计算机多媒体技术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590110</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动漫设计与制作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590130</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建筑可视化设计与制作</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590222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数字媒体技术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560102</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建筑装饰工程技术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560104</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室内设计技术</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560105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环境艺术设计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610205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染织艺术设计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610401</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包装技术与设计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670110</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雕刻艺术与家具设计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2" w:hRule="atLeast"/>
          <w:jc w:val="center"/>
        </w:trPr>
        <w:tc>
          <w:tcPr>
            <w:tcW w:w="588"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c>
          <w:tcPr>
            <w:tcW w:w="3061" w:type="dxa"/>
            <w:vMerge w:val="continue"/>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p>
        </w:tc>
        <w:tc>
          <w:tcPr>
            <w:tcW w:w="1156"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670125</w:t>
            </w:r>
          </w:p>
        </w:tc>
        <w:tc>
          <w:tcPr>
            <w:tcW w:w="2562" w:type="dxa"/>
            <w:tcMar>
              <w:top w:w="15" w:type="dxa"/>
              <w:left w:w="15" w:type="dxa"/>
              <w:bottom w:w="0" w:type="dxa"/>
              <w:right w:w="15" w:type="dxa"/>
            </w:tcMar>
            <w:vAlign w:val="center"/>
          </w:tcPr>
          <w:p>
            <w:pPr>
              <w:keepNext w:val="0"/>
              <w:keepLines w:val="0"/>
              <w:suppressLineNumbers w:val="0"/>
              <w:adjustRightInd w:val="0"/>
              <w:snapToGrid w:val="0"/>
              <w:spacing w:before="0" w:beforeAutospacing="0" w:after="0" w:afterAutospacing="0" w:line="260" w:lineRule="exact"/>
              <w:ind w:left="0" w:right="0"/>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动画设计</w:t>
            </w:r>
          </w:p>
        </w:tc>
        <w:tc>
          <w:tcPr>
            <w:tcW w:w="162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rPr>
                <w:rFonts w:hint="eastAsia" w:ascii="仿宋_GB2312" w:hAnsi="仿宋" w:eastAsia="仿宋_GB2312"/>
                <w:color w:val="000000"/>
                <w:spacing w:val="-14"/>
                <w:szCs w:val="21"/>
              </w:rPr>
            </w:pPr>
          </w:p>
        </w:tc>
      </w:tr>
    </w:tbl>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suppressLineNumbers w:val="0"/>
        <w:spacing w:before="0" w:beforeAutospacing="0" w:after="0" w:afterAutospacing="0" w:line="240" w:lineRule="atLeast"/>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附件2：</w:t>
      </w:r>
    </w:p>
    <w:p>
      <w:pPr>
        <w:pStyle w:val="3"/>
        <w:widowControl w:val="0"/>
        <w:snapToGrid w:val="0"/>
        <w:spacing w:before="0" w:after="0"/>
        <w:jc w:val="center"/>
        <w:rPr>
          <w:rFonts w:hint="eastAsia" w:ascii="方正小标宋简体" w:eastAsia="方正小标宋简体"/>
          <w:bCs/>
          <w:color w:val="000000"/>
          <w:sz w:val="36"/>
          <w:szCs w:val="36"/>
          <w:lang w:val="en-US" w:eastAsia="zh-CN"/>
        </w:rPr>
      </w:pPr>
      <w:r>
        <w:rPr>
          <w:rFonts w:hint="eastAsia" w:ascii="仿宋" w:hAnsi="仿宋" w:eastAsia="仿宋" w:cs="仿宋"/>
          <w:kern w:val="2"/>
          <w:sz w:val="32"/>
          <w:szCs w:val="32"/>
          <w:lang w:val="en-US" w:eastAsia="zh-CN" w:bidi="ar"/>
        </w:rPr>
        <w:t xml:space="preserve"> </w:t>
      </w:r>
      <w:r>
        <w:rPr>
          <w:rFonts w:hint="eastAsia" w:ascii="方正小标宋简体" w:eastAsia="方正小标宋简体"/>
          <w:bCs/>
          <w:color w:val="000000"/>
          <w:sz w:val="36"/>
          <w:szCs w:val="36"/>
          <w:lang w:val="en-US" w:eastAsia="zh-CN"/>
        </w:rPr>
        <w:t>河南省2017年选拔普通高等学校专科毕业生进入</w:t>
      </w:r>
    </w:p>
    <w:p>
      <w:pPr>
        <w:pStyle w:val="3"/>
        <w:widowControl w:val="0"/>
        <w:snapToGrid w:val="0"/>
        <w:spacing w:before="0" w:after="0"/>
        <w:jc w:val="center"/>
        <w:rPr>
          <w:rFonts w:hint="eastAsia" w:ascii="方正小标宋简体" w:eastAsia="方正小标宋简体"/>
          <w:bCs/>
          <w:color w:val="000000"/>
          <w:sz w:val="36"/>
          <w:szCs w:val="36"/>
          <w:lang w:val="en-US" w:eastAsia="zh-CN"/>
        </w:rPr>
      </w:pPr>
      <w:r>
        <w:rPr>
          <w:rFonts w:hint="eastAsia" w:ascii="方正小标宋简体" w:eastAsia="方正小标宋简体"/>
          <w:bCs/>
          <w:color w:val="000000"/>
          <w:sz w:val="36"/>
          <w:szCs w:val="36"/>
          <w:lang w:val="en-US" w:eastAsia="zh-CN"/>
        </w:rPr>
        <w:t>本科阶段学习报考专业与考试科目对照表</w:t>
      </w:r>
    </w:p>
    <w:tbl>
      <w:tblPr>
        <w:tblStyle w:val="6"/>
        <w:tblW w:w="848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316"/>
        <w:gridCol w:w="1862"/>
        <w:gridCol w:w="35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1"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专业代号</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本科专业名称</w:t>
            </w:r>
          </w:p>
        </w:tc>
        <w:tc>
          <w:tcPr>
            <w:tcW w:w="1862"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考试科目代号</w:t>
            </w: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专业基础考试课程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01</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经济学</w:t>
            </w:r>
          </w:p>
        </w:tc>
        <w:tc>
          <w:tcPr>
            <w:tcW w:w="1862" w:type="dxa"/>
            <w:vMerge w:val="restart"/>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01</w:t>
            </w: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经济学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经济统计学</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经济学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财政学</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经济学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04</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金融学</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经济学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05</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保险学</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经济学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8"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06</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投资学</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经济学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5"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07</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国际经济与贸易</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经济学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08</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法学</w:t>
            </w:r>
          </w:p>
        </w:tc>
        <w:tc>
          <w:tcPr>
            <w:tcW w:w="1862" w:type="dxa"/>
            <w:vMerge w:val="restart"/>
            <w:tcBorders>
              <w:top w:val="nil"/>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02</w:t>
            </w: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法学基础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知识产权</w:t>
            </w:r>
          </w:p>
        </w:tc>
        <w:tc>
          <w:tcPr>
            <w:tcW w:w="1862" w:type="dxa"/>
            <w:vMerge w:val="continue"/>
            <w:tcBorders>
              <w:top w:val="nil"/>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法学基础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3"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社会工作</w:t>
            </w:r>
          </w:p>
        </w:tc>
        <w:tc>
          <w:tcPr>
            <w:tcW w:w="1862" w:type="dxa"/>
            <w:vMerge w:val="restart"/>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bookmarkStart w:id="0" w:name="_GoBack"/>
            <w:bookmarkEnd w:id="0"/>
            <w:r>
              <w:rPr>
                <w:rFonts w:hint="eastAsia" w:ascii="仿宋_GB2312" w:hAnsi="仿宋" w:eastAsia="仿宋_GB2312"/>
                <w:color w:val="000000"/>
                <w:spacing w:val="-14"/>
                <w:szCs w:val="21"/>
              </w:rPr>
              <w:t>03</w:t>
            </w: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思想政治教育</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8"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15</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16</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教育技术学</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17</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学前教育</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18</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小学教育</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历史学</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20</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数学与应用数学</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21</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信息与计算科学</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物理学</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应用物理学</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化学</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25</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生物科学</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26</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生物技术</w:t>
            </w:r>
          </w:p>
        </w:tc>
        <w:tc>
          <w:tcPr>
            <w:tcW w:w="1862" w:type="dxa"/>
            <w:vMerge w:val="continue"/>
            <w:tcBorders>
              <w:top w:val="single" w:color="auto" w:sz="4" w:space="0"/>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27</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心理学</w:t>
            </w:r>
          </w:p>
        </w:tc>
        <w:tc>
          <w:tcPr>
            <w:tcW w:w="1862" w:type="dxa"/>
            <w:vMerge w:val="restart"/>
            <w:tcBorders>
              <w:top w:val="nil"/>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28</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应用心理学</w:t>
            </w:r>
          </w:p>
        </w:tc>
        <w:tc>
          <w:tcPr>
            <w:tcW w:w="1862" w:type="dxa"/>
            <w:vMerge w:val="continue"/>
            <w:tcBorders>
              <w:top w:val="nil"/>
              <w:left w:val="single" w:color="auto" w:sz="6" w:space="0"/>
              <w:bottom w:val="nil"/>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F3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酿酒工程</w:t>
            </w:r>
          </w:p>
        </w:tc>
        <w:tc>
          <w:tcPr>
            <w:tcW w:w="1862" w:type="dxa"/>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教育学、心理学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29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地理科学</w:t>
            </w:r>
          </w:p>
        </w:tc>
        <w:tc>
          <w:tcPr>
            <w:tcW w:w="1862" w:type="dxa"/>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04</w:t>
            </w: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30</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地理信息科学</w:t>
            </w:r>
          </w:p>
        </w:tc>
        <w:tc>
          <w:tcPr>
            <w:tcW w:w="1862" w:type="dxa"/>
            <w:vMerge w:val="restart"/>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04</w:t>
            </w: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r>
              <w:rPr>
                <w:rFonts w:hint="eastAsia" w:ascii="仿宋_GB2312" w:hAnsi="仿宋" w:eastAsia="仿宋_GB2312"/>
                <w:color w:val="000000"/>
                <w:spacing w:val="-14"/>
                <w:szCs w:val="21"/>
              </w:rPr>
              <w:t xml:space="preserve">    </w:t>
            </w:r>
          </w:p>
          <w:p>
            <w:pPr>
              <w:keepNext w:val="0"/>
              <w:keepLines w:val="0"/>
              <w:suppressLineNumbers w:val="0"/>
              <w:snapToGrid w:val="0"/>
              <w:spacing w:before="0" w:beforeAutospacing="0" w:after="0" w:afterAutospacing="0" w:line="216" w:lineRule="auto"/>
              <w:ind w:left="0" w:right="0"/>
              <w:jc w:val="center"/>
              <w:rPr>
                <w:rFonts w:hint="eastAsia" w:ascii="仿宋_GB2312" w:hAnsi="仿宋" w:eastAsia="仿宋_GB2312"/>
                <w:color w:val="000000"/>
                <w:spacing w:val="-14"/>
                <w:szCs w:val="21"/>
              </w:rPr>
            </w:pPr>
          </w:p>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 xml:space="preserve"> 04</w:t>
            </w: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31</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地质工程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采矿工程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自然地理与资源环境</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人文地理与城乡规划</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35</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材料成型及控制工程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36</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工业设计</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37</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无机非金属材料工程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38</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机械设计制造及其自动化</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7"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39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机械电子工程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7"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40</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车辆工程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41</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汽车服务工程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测控技术与仪器</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电气工程及其自动化</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电子信息工程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45</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电子科学与技术</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46</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光电信息科学与工程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47</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电子信息科学与技术</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48</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自动化</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49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通信工程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50</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信息工程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51</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计算机科学与技术</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软件工程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网络工程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物联网工程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55</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数字媒体技术</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56</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轨道交通信号与控制</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57</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土木工程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58</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建筑环境与能源应用工程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59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给排水科学与工程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60</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城乡规划</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2"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61</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道路桥梁与渡河工程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2"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F4</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城市地下空间工程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62</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水利水电工程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63</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测绘工程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64</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纺织工程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65</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交通运输</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66</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交通工程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67</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环境工程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68</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安全工程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69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生态学</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70</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应用化学</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71</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材料科学与工程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72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材料化学</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73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高分子材料与工程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74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化学工程与工艺</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75</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食品科学与工程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76</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食品质量与安全</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78</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建筑学</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79</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生物工程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80</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制药工程</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81</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药学</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82</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中药学</w:t>
            </w:r>
          </w:p>
        </w:tc>
        <w:tc>
          <w:tcPr>
            <w:tcW w:w="1862" w:type="dxa"/>
            <w:vMerge w:val="continue"/>
            <w:tcBorders>
              <w:top w:val="single" w:color="auto" w:sz="4" w:space="0"/>
              <w:left w:val="single" w:color="auto"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4"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高等数学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农学</w:t>
            </w:r>
          </w:p>
        </w:tc>
        <w:tc>
          <w:tcPr>
            <w:tcW w:w="1862" w:type="dxa"/>
            <w:vMerge w:val="restart"/>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05</w:t>
            </w: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园艺</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85</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植物保护</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86</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茶学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87</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林学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1"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88</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园林</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89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动物科学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90</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动物医学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91</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动物药学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92</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水产养殖学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动物、植物遗传学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信息管理与信息系统</w:t>
            </w:r>
          </w:p>
        </w:tc>
        <w:tc>
          <w:tcPr>
            <w:tcW w:w="1862" w:type="dxa"/>
            <w:vMerge w:val="restart"/>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06</w:t>
            </w: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工程管理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95</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工程造价</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96</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工商管理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3"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97</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市场营销</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9"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98</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物流管理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9"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F5</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管理科学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2"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99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会计学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A1</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财务管理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A2</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统计学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A3</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应用统计学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5"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A4</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人力资源管理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66"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A5</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文化产业管理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A6</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公共事业管理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A7</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行政管理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F6</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城市管理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F7</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物业管理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A8</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档案学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A9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电子商务</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B1</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旅游管理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F8</w:t>
            </w:r>
          </w:p>
        </w:tc>
        <w:tc>
          <w:tcPr>
            <w:tcW w:w="2316" w:type="dxa"/>
            <w:tcBorders>
              <w:top w:val="nil"/>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酒店管理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管理学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2"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B2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汉语言文学</w:t>
            </w:r>
          </w:p>
        </w:tc>
        <w:tc>
          <w:tcPr>
            <w:tcW w:w="1862" w:type="dxa"/>
            <w:vMerge w:val="restart"/>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07</w:t>
            </w: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B3</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汉语国际教育</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B4</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秘书学</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8"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B5</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日语</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B6</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新闻学</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4"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B7</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 xml:space="preserve">广播电视学  </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B8</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戏剧影视文学</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B9</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广播电视编导</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8"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C1</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播音与主持艺术</w:t>
            </w:r>
          </w:p>
        </w:tc>
        <w:tc>
          <w:tcPr>
            <w:tcW w:w="1862" w:type="dxa"/>
            <w:vMerge w:val="continue"/>
            <w:tcBorders>
              <w:top w:val="nil"/>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1" w:hRule="atLeast"/>
        </w:trPr>
        <w:tc>
          <w:tcPr>
            <w:tcW w:w="746" w:type="dxa"/>
            <w:tcBorders>
              <w:top w:val="single" w:color="auto" w:sz="6" w:space="0"/>
              <w:left w:val="single" w:color="auto" w:sz="6" w:space="0"/>
              <w:bottom w:val="single" w:color="auto" w:sz="4"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C2</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英语</w:t>
            </w:r>
          </w:p>
        </w:tc>
        <w:tc>
          <w:tcPr>
            <w:tcW w:w="1862" w:type="dxa"/>
            <w:vMerge w:val="restart"/>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08</w:t>
            </w: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大学语文、专业英语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C3</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商务英语</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大学语文、专业英语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13"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C4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临床医学</w:t>
            </w:r>
          </w:p>
        </w:tc>
        <w:tc>
          <w:tcPr>
            <w:tcW w:w="1862" w:type="dxa"/>
            <w:vMerge w:val="restart"/>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09</w:t>
            </w: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生理学、病理解剖学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24"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C5</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口腔医学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生理学、病理解剖学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1" w:hRule="atLeast"/>
        </w:trPr>
        <w:tc>
          <w:tcPr>
            <w:tcW w:w="746" w:type="dxa"/>
            <w:tcBorders>
              <w:top w:val="single" w:color="auto" w:sz="6" w:space="0"/>
              <w:left w:val="single" w:color="auto" w:sz="6" w:space="0"/>
              <w:bottom w:val="single" w:color="auto" w:sz="4"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C6</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医学检验技术</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生理学、病理解剖学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4" w:hRule="atLeast"/>
        </w:trPr>
        <w:tc>
          <w:tcPr>
            <w:tcW w:w="746" w:type="dxa"/>
            <w:tcBorders>
              <w:top w:val="single" w:color="auto" w:sz="4" w:space="0"/>
              <w:left w:val="single" w:color="auto" w:sz="6" w:space="0"/>
              <w:bottom w:val="single" w:color="auto" w:sz="4"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C7</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医学影像技术</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生理学、病理解剖学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0" w:hRule="atLeast"/>
        </w:trPr>
        <w:tc>
          <w:tcPr>
            <w:tcW w:w="746" w:type="dxa"/>
            <w:tcBorders>
              <w:top w:val="single" w:color="auto" w:sz="4" w:space="0"/>
              <w:left w:val="single" w:color="auto" w:sz="6" w:space="0"/>
              <w:bottom w:val="single" w:color="auto" w:sz="4"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C8</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眼视光学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生理学、病理解剖学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trPr>
        <w:tc>
          <w:tcPr>
            <w:tcW w:w="746" w:type="dxa"/>
            <w:tcBorders>
              <w:top w:val="single" w:color="auto" w:sz="4" w:space="0"/>
              <w:left w:val="single" w:color="auto" w:sz="6" w:space="0"/>
              <w:bottom w:val="single" w:color="auto" w:sz="4"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C9</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康复治疗学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生理学、病理解剖学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D1</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口腔医学技术</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生理学、病理解剖学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D2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护理学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生理学、病理解剖学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1"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D3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中医学</w:t>
            </w:r>
          </w:p>
        </w:tc>
        <w:tc>
          <w:tcPr>
            <w:tcW w:w="1862" w:type="dxa"/>
            <w:vMerge w:val="restart"/>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10</w:t>
            </w: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中医基础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D4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针灸推拿学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中医基础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4"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D5</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体育教育</w:t>
            </w:r>
          </w:p>
        </w:tc>
        <w:tc>
          <w:tcPr>
            <w:tcW w:w="1862" w:type="dxa"/>
            <w:vMerge w:val="restart"/>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11</w:t>
            </w: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体育专业综合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D6</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社会体育指导与管理</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体育专业综合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D7</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音乐表演</w:t>
            </w:r>
          </w:p>
        </w:tc>
        <w:tc>
          <w:tcPr>
            <w:tcW w:w="1862" w:type="dxa"/>
            <w:vMerge w:val="restart"/>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12</w:t>
            </w: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音乐专业综合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2"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D8</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音乐学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音乐专业综合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2"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D9</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舞蹈编导</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音乐专业综合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2"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E1</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表演</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音乐专业综合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E2</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广告学</w:t>
            </w:r>
          </w:p>
        </w:tc>
        <w:tc>
          <w:tcPr>
            <w:tcW w:w="1862" w:type="dxa"/>
            <w:vMerge w:val="restart"/>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13</w:t>
            </w: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E3</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美术学</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6" w:hRule="atLeast"/>
        </w:trPr>
        <w:tc>
          <w:tcPr>
            <w:tcW w:w="7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E4</w:t>
            </w:r>
          </w:p>
        </w:tc>
        <w:tc>
          <w:tcPr>
            <w:tcW w:w="231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绘画</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E5</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雕塑</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E6</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摄影</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2"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E7</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视觉传达设计</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trPr>
        <w:tc>
          <w:tcPr>
            <w:tcW w:w="74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E8</w:t>
            </w:r>
          </w:p>
        </w:tc>
        <w:tc>
          <w:tcPr>
            <w:tcW w:w="2316"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环境设计</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6"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E9</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产品设计</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6" w:hRule="atLeast"/>
        </w:trPr>
        <w:tc>
          <w:tcPr>
            <w:tcW w:w="74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F1</w:t>
            </w:r>
          </w:p>
        </w:tc>
        <w:tc>
          <w:tcPr>
            <w:tcW w:w="2316"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服装与服饰设计</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0" w:hRule="atLeast"/>
        </w:trPr>
        <w:tc>
          <w:tcPr>
            <w:tcW w:w="74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F2</w:t>
            </w:r>
          </w:p>
        </w:tc>
        <w:tc>
          <w:tcPr>
            <w:tcW w:w="2316"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动画</w:t>
            </w:r>
          </w:p>
        </w:tc>
        <w:tc>
          <w:tcPr>
            <w:tcW w:w="1862" w:type="dxa"/>
            <w:vMerge w:val="continue"/>
            <w:tcBorders>
              <w:top w:val="single" w:color="auto" w:sz="4" w:space="0"/>
              <w:left w:val="single" w:color="auto" w:sz="6" w:space="0"/>
              <w:bottom w:val="single" w:color="auto" w:sz="4"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p>
        </w:tc>
        <w:tc>
          <w:tcPr>
            <w:tcW w:w="3561" w:type="dxa"/>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napToGrid w:val="0"/>
              <w:spacing w:before="0" w:beforeAutospacing="0" w:after="0" w:afterAutospacing="0" w:line="216" w:lineRule="auto"/>
              <w:ind w:left="0" w:right="0"/>
              <w:jc w:val="center"/>
              <w:rPr>
                <w:rFonts w:hint="default" w:ascii="仿宋_GB2312" w:hAnsi="仿宋" w:eastAsia="仿宋_GB2312"/>
                <w:color w:val="000000"/>
                <w:spacing w:val="-14"/>
                <w:szCs w:val="21"/>
              </w:rPr>
            </w:pPr>
            <w:r>
              <w:rPr>
                <w:rFonts w:hint="eastAsia" w:ascii="仿宋_GB2312" w:hAnsi="仿宋" w:eastAsia="仿宋_GB2312"/>
                <w:color w:val="000000"/>
                <w:spacing w:val="-14"/>
                <w:szCs w:val="21"/>
              </w:rPr>
              <w:t>美术专业综合</w:t>
            </w:r>
          </w:p>
        </w:tc>
      </w:tr>
    </w:tbl>
    <w:p>
      <w:pPr>
        <w:pStyle w:val="3"/>
        <w:widowControl w:val="0"/>
        <w:snapToGrid w:val="0"/>
        <w:spacing w:before="0" w:after="0"/>
        <w:jc w:val="both"/>
        <w:rPr>
          <w:rFonts w:hint="eastAsia" w:ascii="黑体" w:hAnsi="华文仿宋" w:eastAsia="黑体"/>
          <w:bCs/>
          <w:sz w:val="30"/>
        </w:rPr>
      </w:pPr>
    </w:p>
    <w:p>
      <w:pPr>
        <w:pStyle w:val="3"/>
        <w:widowControl w:val="0"/>
        <w:snapToGrid w:val="0"/>
        <w:spacing w:before="0" w:after="0"/>
        <w:jc w:val="both"/>
        <w:rPr>
          <w:rFonts w:hint="eastAsia" w:ascii="黑体" w:hAnsi="华文仿宋" w:eastAsia="黑体"/>
          <w:bCs/>
          <w:sz w:val="30"/>
        </w:rPr>
      </w:pPr>
    </w:p>
    <w:p>
      <w:pPr>
        <w:keepNext w:val="0"/>
        <w:keepLines w:val="0"/>
        <w:widowControl w:val="0"/>
        <w:suppressLineNumbers w:val="0"/>
        <w:spacing w:before="0" w:beforeAutospacing="0" w:after="0" w:afterAutospacing="0" w:line="660" w:lineRule="exact"/>
        <w:ind w:left="0" w:right="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660" w:lineRule="exact"/>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660" w:lineRule="exact"/>
        <w:ind w:left="0" w:right="0"/>
        <w:jc w:val="both"/>
        <w:rPr>
          <w:lang w:val="en-US"/>
        </w:rPr>
      </w:pPr>
      <w:r>
        <w:rPr>
          <w:rFonts w:hint="eastAsia" w:ascii="仿宋" w:hAnsi="仿宋" w:eastAsia="仿宋" w:cs="仿宋"/>
          <w:kern w:val="2"/>
          <w:sz w:val="32"/>
          <w:szCs w:val="32"/>
          <w:lang w:val="en-US" w:eastAsia="zh-CN" w:bidi="ar"/>
        </w:rPr>
        <w:t xml:space="preserve"> </w:t>
      </w:r>
    </w:p>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61AF8"/>
    <w:rsid w:val="03C771D7"/>
    <w:rsid w:val="068C4D17"/>
    <w:rsid w:val="0FB17A98"/>
    <w:rsid w:val="1CA74B45"/>
    <w:rsid w:val="1DD7564B"/>
    <w:rsid w:val="1E9F0F3C"/>
    <w:rsid w:val="22950BD5"/>
    <w:rsid w:val="25B830D1"/>
    <w:rsid w:val="52C85717"/>
    <w:rsid w:val="561F0E3B"/>
    <w:rsid w:val="5EA61AF8"/>
    <w:rsid w:val="5F8E1688"/>
    <w:rsid w:val="68244F0B"/>
    <w:rsid w:val="6C29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annotation text"/>
    <w:basedOn w:val="1"/>
    <w:link w:val="7"/>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3">
    <w:name w:val="Plain Text"/>
    <w:basedOn w:val="1"/>
    <w:next w:val="1"/>
    <w:link w:val="8"/>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paragraph" w:styleId="4">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character" w:customStyle="1" w:styleId="7">
    <w:name w:val="批注文字 Char"/>
    <w:basedOn w:val="5"/>
    <w:link w:val="2"/>
    <w:qFormat/>
    <w:uiPriority w:val="0"/>
    <w:rPr>
      <w:rFonts w:hint="default" w:ascii="Times New Roman" w:hAnsi="Times New Roman" w:cs="Times New Roman"/>
      <w:kern w:val="2"/>
      <w:sz w:val="21"/>
      <w:szCs w:val="21"/>
    </w:rPr>
  </w:style>
  <w:style w:type="character" w:customStyle="1" w:styleId="8">
    <w:name w:val="纯文本 Char"/>
    <w:basedOn w:val="5"/>
    <w:link w:val="3"/>
    <w:qFormat/>
    <w:uiPriority w:val="0"/>
    <w:rPr>
      <w:rFonts w:hint="eastAsia" w:ascii="宋体" w:hAnsi="Courier New" w:eastAsia="宋体" w:cs="宋体"/>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2017-11-03T09:14:00Z</dcterms:created>
  <dc:creator>yinting</dc:creator>
  <cp:lastModifiedBy>yinting</cp:lastModifiedBy>
  <cp:lastPrinted>2017-11-09T07:58:00Z</cp:lastPrinted>
  <dcterms:modified xsi:type="dcterms:W3CDTF">2017-11-10T07:03:35Z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